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7C100" w14:textId="77777777" w:rsidR="00200B4F" w:rsidRPr="00EF0917" w:rsidRDefault="00200B4F" w:rsidP="00200B4F">
      <w:pPr>
        <w:shd w:val="clear" w:color="auto" w:fill="FFF2CC" w:themeFill="accent4" w:themeFillTint="33"/>
        <w:spacing w:after="0" w:line="240" w:lineRule="auto"/>
        <w:jc w:val="center"/>
        <w:rPr>
          <w:rFonts w:ascii="Times New Roman" w:hAnsi="Times New Roman" w:cs="Times New Roman"/>
          <w:b/>
          <w:bCs/>
          <w:color w:val="002060"/>
          <w:sz w:val="16"/>
          <w:szCs w:val="16"/>
        </w:rPr>
      </w:pPr>
    </w:p>
    <w:p w14:paraId="71B73995" w14:textId="6A24C1FD" w:rsidR="00EF0917" w:rsidRPr="00A26ECD" w:rsidRDefault="00EF0917" w:rsidP="00200B4F">
      <w:pPr>
        <w:spacing w:before="40" w:after="0" w:line="240" w:lineRule="auto"/>
        <w:jc w:val="center"/>
        <w:rPr>
          <w:rFonts w:ascii="Verdana Pro Black" w:eastAsia="Times New Roman" w:hAnsi="Verdana Pro Black" w:cs="Times New Roman"/>
          <w:b/>
          <w:bCs/>
          <w:color w:val="806000" w:themeColor="accent4" w:themeShade="80"/>
          <w:sz w:val="40"/>
          <w:szCs w:val="40"/>
        </w:rPr>
      </w:pPr>
      <w:r w:rsidRPr="00A26ECD">
        <w:rPr>
          <w:rFonts w:ascii="Verdana Pro Black" w:hAnsi="Verdana Pro Black" w:cs="Times New Roman"/>
          <w:b/>
          <w:bCs/>
          <w:color w:val="002060"/>
          <w:sz w:val="40"/>
          <w:szCs w:val="40"/>
        </w:rPr>
        <w:t xml:space="preserve">Digital </w:t>
      </w:r>
      <w:r w:rsidRPr="00A26ECD">
        <w:rPr>
          <w:rFonts w:ascii="Verdana Pro Black" w:eastAsia="Times New Roman" w:hAnsi="Verdana Pro Black" w:cs="Times New Roman"/>
          <w:b/>
          <w:bCs/>
          <w:color w:val="002060"/>
          <w:sz w:val="40"/>
          <w:szCs w:val="40"/>
        </w:rPr>
        <w:t xml:space="preserve">Humanities for Korean Studies </w:t>
      </w:r>
      <w:r w:rsidRPr="00A26ECD">
        <w:rPr>
          <w:rFonts w:ascii="Verdana Pro Black" w:eastAsia="Times New Roman" w:hAnsi="Verdana Pro Black" w:cs="Times New Roman"/>
          <w:b/>
          <w:bCs/>
          <w:color w:val="806000" w:themeColor="accent4" w:themeShade="80"/>
          <w:sz w:val="40"/>
          <w:szCs w:val="40"/>
        </w:rPr>
        <w:t>Learning Camp</w:t>
      </w:r>
    </w:p>
    <w:p w14:paraId="07DE5AAC" w14:textId="6A50EAFA" w:rsidR="00B55852" w:rsidRPr="00A26ECD" w:rsidRDefault="003205FC" w:rsidP="00EF0917">
      <w:pPr>
        <w:spacing w:after="0" w:line="240" w:lineRule="auto"/>
        <w:jc w:val="center"/>
        <w:rPr>
          <w:rFonts w:ascii="Verdana Pro Black" w:hAnsi="Verdana Pro Black" w:cs="Times New Roman"/>
          <w:b/>
          <w:bCs/>
          <w:sz w:val="40"/>
          <w:szCs w:val="40"/>
        </w:rPr>
      </w:pPr>
      <w:r w:rsidRPr="00A26ECD">
        <w:rPr>
          <w:rFonts w:ascii="Verdana Pro Black" w:hAnsi="Verdana Pro Black" w:cs="Times New Roman"/>
          <w:b/>
          <w:bCs/>
          <w:sz w:val="40"/>
          <w:szCs w:val="40"/>
        </w:rPr>
        <w:t>June 2–6</w:t>
      </w:r>
      <w:r w:rsidR="00B55852" w:rsidRPr="00A26ECD">
        <w:rPr>
          <w:rFonts w:ascii="Verdana Pro Black" w:hAnsi="Verdana Pro Black" w:cs="Times New Roman"/>
          <w:b/>
          <w:bCs/>
          <w:sz w:val="40"/>
          <w:szCs w:val="40"/>
        </w:rPr>
        <w:t>, 2025</w:t>
      </w:r>
    </w:p>
    <w:p w14:paraId="5CBFEDD2" w14:textId="77777777" w:rsidR="00EF0917" w:rsidRPr="00A26ECD" w:rsidRDefault="00EF0917" w:rsidP="00B55852">
      <w:pPr>
        <w:spacing w:after="0" w:line="240" w:lineRule="auto"/>
        <w:jc w:val="both"/>
        <w:rPr>
          <w:rFonts w:ascii="Times New Roman" w:hAnsi="Times New Roman" w:cs="Times New Roman"/>
          <w:b/>
          <w:bCs/>
          <w:sz w:val="24"/>
          <w:szCs w:val="24"/>
        </w:rPr>
      </w:pPr>
    </w:p>
    <w:p w14:paraId="78491D62" w14:textId="0881F44E" w:rsidR="00B55852" w:rsidRDefault="00EF0917" w:rsidP="00EF0917">
      <w:pPr>
        <w:spacing w:after="0" w:line="240" w:lineRule="auto"/>
        <w:jc w:val="center"/>
        <w:rPr>
          <w:rFonts w:ascii="Times New Roman" w:hAnsi="Times New Roman" w:cs="Times New Roman"/>
        </w:rPr>
      </w:pPr>
      <w:r w:rsidRPr="00EF0917">
        <w:rPr>
          <w:rFonts w:ascii="Times New Roman" w:hAnsi="Times New Roman" w:cs="Times New Roman"/>
          <w:noProof/>
        </w:rPr>
        <w:drawing>
          <wp:inline distT="0" distB="0" distL="0" distR="0" wp14:anchorId="7C85FA52" wp14:editId="5522B17B">
            <wp:extent cx="2516680" cy="1525870"/>
            <wp:effectExtent l="0" t="0" r="0" b="0"/>
            <wp:docPr id="2085633270" name="Picture 1" descr="A group of children study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33270" name="Picture 1" descr="A group of children studying&#10;&#10;AI-generated content may be incorrect."/>
                    <pic:cNvPicPr/>
                  </pic:nvPicPr>
                  <pic:blipFill>
                    <a:blip r:embed="rId6"/>
                    <a:stretch>
                      <a:fillRect/>
                    </a:stretch>
                  </pic:blipFill>
                  <pic:spPr>
                    <a:xfrm>
                      <a:off x="0" y="0"/>
                      <a:ext cx="2548738" cy="1545307"/>
                    </a:xfrm>
                    <a:prstGeom prst="rect">
                      <a:avLst/>
                    </a:prstGeom>
                  </pic:spPr>
                </pic:pic>
              </a:graphicData>
            </a:graphic>
          </wp:inline>
        </w:drawing>
      </w:r>
    </w:p>
    <w:p w14:paraId="1C10C858" w14:textId="77777777" w:rsidR="00EF0917" w:rsidRDefault="00EF0917" w:rsidP="00EF0917">
      <w:pPr>
        <w:spacing w:after="0" w:line="240" w:lineRule="auto"/>
        <w:jc w:val="center"/>
        <w:rPr>
          <w:rFonts w:ascii="Times New Roman" w:hAnsi="Times New Roman" w:cs="Times New Roman"/>
        </w:rPr>
      </w:pPr>
    </w:p>
    <w:p w14:paraId="5C3BC7E7" w14:textId="2A1C67F1" w:rsidR="00B55852" w:rsidRPr="00A26ECD" w:rsidRDefault="00B55852" w:rsidP="00EF0917">
      <w:pPr>
        <w:spacing w:after="0" w:line="240" w:lineRule="auto"/>
        <w:jc w:val="center"/>
        <w:rPr>
          <w:rFonts w:ascii="Verdana Pro Black" w:eastAsia="Gulim" w:hAnsi="Verdana Pro Black"/>
          <w:b/>
          <w:bCs/>
          <w:iCs/>
          <w:color w:val="806000" w:themeColor="accent4" w:themeShade="80"/>
          <w:sz w:val="38"/>
          <w:szCs w:val="38"/>
        </w:rPr>
      </w:pPr>
      <w:r w:rsidRPr="00A26ECD">
        <w:rPr>
          <w:rFonts w:ascii="Verdana Pro Black" w:eastAsia="Gulim" w:hAnsi="Verdana Pro Black"/>
          <w:b/>
          <w:bCs/>
          <w:iCs/>
          <w:color w:val="806000" w:themeColor="accent4" w:themeShade="80"/>
          <w:sz w:val="38"/>
          <w:szCs w:val="38"/>
        </w:rPr>
        <w:t xml:space="preserve">Is </w:t>
      </w:r>
      <w:r w:rsidR="003205FC" w:rsidRPr="00A26ECD">
        <w:rPr>
          <w:rFonts w:ascii="Verdana Pro Black" w:eastAsia="Gulim" w:hAnsi="Verdana Pro Black"/>
          <w:b/>
          <w:bCs/>
          <w:iCs/>
          <w:color w:val="806000" w:themeColor="accent4" w:themeShade="80"/>
          <w:sz w:val="38"/>
          <w:szCs w:val="38"/>
        </w:rPr>
        <w:t>“</w:t>
      </w:r>
      <w:r w:rsidRPr="00A26ECD">
        <w:rPr>
          <w:rFonts w:ascii="Verdana Pro Black" w:eastAsia="Gulim" w:hAnsi="Verdana Pro Black"/>
          <w:b/>
          <w:bCs/>
          <w:iCs/>
          <w:color w:val="806000" w:themeColor="accent4" w:themeShade="80"/>
          <w:sz w:val="38"/>
          <w:szCs w:val="38"/>
        </w:rPr>
        <w:t>Premodern</w:t>
      </w:r>
      <w:r w:rsidR="003205FC" w:rsidRPr="00A26ECD">
        <w:rPr>
          <w:rFonts w:ascii="Verdana Pro Black" w:eastAsia="Gulim" w:hAnsi="Verdana Pro Black"/>
          <w:b/>
          <w:bCs/>
          <w:iCs/>
          <w:color w:val="806000" w:themeColor="accent4" w:themeShade="80"/>
          <w:sz w:val="38"/>
          <w:szCs w:val="38"/>
        </w:rPr>
        <w:t>”</w:t>
      </w:r>
      <w:r w:rsidRPr="00A26ECD">
        <w:rPr>
          <w:rFonts w:ascii="Verdana Pro Black" w:eastAsia="Gulim" w:hAnsi="Verdana Pro Black"/>
          <w:b/>
          <w:bCs/>
          <w:iCs/>
          <w:color w:val="806000" w:themeColor="accent4" w:themeShade="80"/>
          <w:sz w:val="38"/>
          <w:szCs w:val="38"/>
        </w:rPr>
        <w:t xml:space="preserve"> in Korean Studies Now Anything Before 1988?</w:t>
      </w:r>
    </w:p>
    <w:p w14:paraId="5B4E8A93" w14:textId="77777777" w:rsidR="00F67F75" w:rsidRPr="00A26ECD" w:rsidRDefault="00F67F75" w:rsidP="00F67F75">
      <w:pPr>
        <w:pStyle w:val="ListParagraph"/>
        <w:spacing w:after="0" w:line="240" w:lineRule="auto"/>
        <w:ind w:left="0"/>
        <w:jc w:val="center"/>
        <w:rPr>
          <w:rFonts w:ascii="Comic Sans MS" w:hAnsi="Comic Sans MS"/>
          <w:color w:val="002060"/>
          <w:sz w:val="38"/>
          <w:szCs w:val="38"/>
        </w:rPr>
      </w:pPr>
      <w:r w:rsidRPr="00A26ECD">
        <w:rPr>
          <w:rFonts w:ascii="Comic Sans MS" w:hAnsi="Comic Sans MS"/>
          <w:color w:val="002060"/>
          <w:sz w:val="38"/>
          <w:szCs w:val="38"/>
        </w:rPr>
        <w:t xml:space="preserve">New Web-based Language Learning Resources </w:t>
      </w:r>
    </w:p>
    <w:p w14:paraId="6F270C4E" w14:textId="77777777" w:rsidR="00F67F75" w:rsidRPr="00A26ECD" w:rsidRDefault="00F67F75" w:rsidP="00F67F75">
      <w:pPr>
        <w:pStyle w:val="ListParagraph"/>
        <w:spacing w:after="0" w:line="240" w:lineRule="auto"/>
        <w:ind w:left="0"/>
        <w:jc w:val="center"/>
        <w:rPr>
          <w:rFonts w:ascii="Comic Sans MS" w:hAnsi="Comic Sans MS"/>
          <w:color w:val="002060"/>
          <w:sz w:val="38"/>
          <w:szCs w:val="38"/>
        </w:rPr>
      </w:pPr>
      <w:r w:rsidRPr="00A26ECD">
        <w:rPr>
          <w:rFonts w:ascii="Comic Sans MS" w:hAnsi="Comic Sans MS"/>
          <w:color w:val="002060"/>
          <w:sz w:val="38"/>
          <w:szCs w:val="38"/>
        </w:rPr>
        <w:t>for the Ambitious Student</w:t>
      </w:r>
    </w:p>
    <w:p w14:paraId="0BD9E187" w14:textId="784F09FC" w:rsidR="00EF0917" w:rsidRPr="00A26ECD" w:rsidRDefault="00EF0917" w:rsidP="00200B4F">
      <w:pPr>
        <w:spacing w:before="40" w:after="0" w:line="240" w:lineRule="auto"/>
        <w:jc w:val="center"/>
        <w:rPr>
          <w:rFonts w:ascii="Verdana Pro Black" w:hAnsi="Verdana Pro Black" w:cs="Times New Roman"/>
          <w:b/>
          <w:bCs/>
          <w:color w:val="3B3838" w:themeColor="background2" w:themeShade="40"/>
          <w:sz w:val="28"/>
          <w:szCs w:val="28"/>
        </w:rPr>
      </w:pPr>
      <w:r w:rsidRPr="00A26ECD">
        <w:rPr>
          <w:rFonts w:ascii="Verdana Pro Black" w:hAnsi="Verdana Pro Black" w:cs="Times New Roman"/>
          <w:b/>
          <w:bCs/>
          <w:color w:val="3B3838" w:themeColor="background2" w:themeShade="40"/>
          <w:sz w:val="28"/>
          <w:szCs w:val="28"/>
        </w:rPr>
        <w:t xml:space="preserve">Prof. Ross King, </w:t>
      </w:r>
      <w:r w:rsidRPr="00A26ECD">
        <w:rPr>
          <w:rFonts w:ascii="Verdana Pro Black" w:hAnsi="Verdana Pro Black"/>
          <w:b/>
          <w:bCs/>
          <w:color w:val="3B3838" w:themeColor="background2" w:themeShade="40"/>
          <w:sz w:val="28"/>
          <w:szCs w:val="28"/>
        </w:rPr>
        <w:t>University of British Columbia</w:t>
      </w:r>
    </w:p>
    <w:p w14:paraId="1EA2C28A" w14:textId="77777777" w:rsidR="00B55852" w:rsidRPr="001A0807" w:rsidRDefault="00B55852" w:rsidP="00B55852">
      <w:pPr>
        <w:spacing w:after="0" w:line="240" w:lineRule="auto"/>
        <w:jc w:val="both"/>
        <w:rPr>
          <w:rFonts w:ascii="Times New Roman" w:hAnsi="Times New Roman" w:cs="Times New Roman"/>
        </w:rPr>
      </w:pPr>
    </w:p>
    <w:p w14:paraId="0185ED45" w14:textId="36742721" w:rsidR="0034593C" w:rsidRPr="00A26ECD" w:rsidRDefault="0034593C" w:rsidP="00781C3E">
      <w:pPr>
        <w:pStyle w:val="ListParagraph"/>
        <w:spacing w:after="0" w:line="320" w:lineRule="exact"/>
        <w:ind w:left="0"/>
        <w:jc w:val="both"/>
        <w:rPr>
          <w:rFonts w:ascii="Comic Sans MS" w:eastAsia="GulimChe" w:hAnsi="Comic Sans MS"/>
          <w:color w:val="3B3838" w:themeColor="background2" w:themeShade="40"/>
          <w:sz w:val="26"/>
          <w:szCs w:val="26"/>
        </w:rPr>
      </w:pPr>
      <w:r w:rsidRPr="00A26ECD">
        <w:rPr>
          <w:rFonts w:ascii="Comic Sans MS" w:eastAsia="Gulim" w:hAnsi="Comic Sans MS"/>
          <w:iCs/>
          <w:color w:val="3B3838" w:themeColor="background2" w:themeShade="40"/>
          <w:sz w:val="26"/>
          <w:szCs w:val="26"/>
        </w:rPr>
        <w:t>In this series of sessions</w:t>
      </w:r>
      <w:r w:rsidR="00EF0917" w:rsidRPr="00A26ECD">
        <w:rPr>
          <w:rFonts w:ascii="Comic Sans MS" w:eastAsia="Gulim" w:hAnsi="Comic Sans MS"/>
          <w:iCs/>
          <w:color w:val="3B3838" w:themeColor="background2" w:themeShade="40"/>
          <w:sz w:val="26"/>
          <w:szCs w:val="26"/>
        </w:rPr>
        <w:t xml:space="preserve">, </w:t>
      </w:r>
      <w:r w:rsidRPr="00A26ECD">
        <w:rPr>
          <w:rFonts w:ascii="Comic Sans MS" w:eastAsia="Gulim" w:hAnsi="Comic Sans MS"/>
          <w:iCs/>
          <w:color w:val="3B3838" w:themeColor="background2" w:themeShade="40"/>
          <w:sz w:val="26"/>
          <w:szCs w:val="26"/>
        </w:rPr>
        <w:t xml:space="preserve">Professor King will showcase the resources he has developed for ‘ambitious’ students of Korean language and literature working at the upper levels of undergraduate specializations in Korean Studies and/or at the graduate level. Those resources </w:t>
      </w:r>
      <w:proofErr w:type="gramStart"/>
      <w:r w:rsidRPr="00A26ECD">
        <w:rPr>
          <w:rFonts w:ascii="Comic Sans MS" w:eastAsia="Gulim" w:hAnsi="Comic Sans MS"/>
          <w:iCs/>
          <w:color w:val="3B3838" w:themeColor="background2" w:themeShade="40"/>
          <w:sz w:val="26"/>
          <w:szCs w:val="26"/>
        </w:rPr>
        <w:t>are:</w:t>
      </w:r>
      <w:proofErr w:type="gramEnd"/>
      <w:r w:rsidRPr="00A26ECD">
        <w:rPr>
          <w:rFonts w:ascii="Comic Sans MS" w:eastAsia="Gulim" w:hAnsi="Comic Sans MS"/>
          <w:iCs/>
          <w:color w:val="3B3838" w:themeColor="background2" w:themeShade="40"/>
          <w:sz w:val="26"/>
          <w:szCs w:val="26"/>
        </w:rPr>
        <w:t xml:space="preserve"> </w:t>
      </w:r>
      <w:r w:rsidRPr="00A26ECD">
        <w:rPr>
          <w:rFonts w:ascii="Comic Sans MS" w:eastAsia="GulimChe" w:hAnsi="Comic Sans MS"/>
          <w:color w:val="3B3838" w:themeColor="background2" w:themeShade="40"/>
          <w:sz w:val="26"/>
          <w:szCs w:val="26"/>
        </w:rPr>
        <w:t xml:space="preserve">Introduction to </w:t>
      </w:r>
      <w:proofErr w:type="spellStart"/>
      <w:r w:rsidRPr="00A26ECD">
        <w:rPr>
          <w:rFonts w:ascii="Comic Sans MS" w:eastAsia="GulimChe" w:hAnsi="Comic Sans MS"/>
          <w:color w:val="3B3838" w:themeColor="background2" w:themeShade="40"/>
          <w:sz w:val="26"/>
          <w:szCs w:val="26"/>
        </w:rPr>
        <w:t>Hancha</w:t>
      </w:r>
      <w:proofErr w:type="spellEnd"/>
      <w:r w:rsidRPr="00A26ECD">
        <w:rPr>
          <w:rFonts w:ascii="Comic Sans MS" w:eastAsia="GulimChe" w:hAnsi="Comic Sans MS"/>
          <w:color w:val="3B3838" w:themeColor="background2" w:themeShade="40"/>
          <w:sz w:val="26"/>
          <w:szCs w:val="26"/>
        </w:rPr>
        <w:t xml:space="preserve">: </w:t>
      </w:r>
      <w:proofErr w:type="spellStart"/>
      <w:r w:rsidRPr="00A26ECD">
        <w:rPr>
          <w:rFonts w:ascii="Comic Sans MS" w:eastAsia="GulimChe" w:hAnsi="Comic Sans MS"/>
          <w:color w:val="3B3838" w:themeColor="background2" w:themeShade="40"/>
          <w:sz w:val="26"/>
          <w:szCs w:val="26"/>
        </w:rPr>
        <w:t>Sinographs</w:t>
      </w:r>
      <w:proofErr w:type="spellEnd"/>
      <w:r w:rsidRPr="00A26ECD">
        <w:rPr>
          <w:rFonts w:ascii="Comic Sans MS" w:eastAsia="GulimChe" w:hAnsi="Comic Sans MS"/>
          <w:color w:val="3B3838" w:themeColor="background2" w:themeShade="40"/>
          <w:sz w:val="26"/>
          <w:szCs w:val="26"/>
        </w:rPr>
        <w:t xml:space="preserve"> and Sino-Korean Vocabulary I &amp; II</w:t>
      </w:r>
      <w:r w:rsidR="00EF0917" w:rsidRPr="00A26ECD">
        <w:rPr>
          <w:rFonts w:ascii="Comic Sans MS" w:eastAsia="GulimChe" w:hAnsi="Comic Sans MS"/>
          <w:color w:val="3B3838" w:themeColor="background2" w:themeShade="40"/>
          <w:sz w:val="26"/>
          <w:szCs w:val="26"/>
        </w:rPr>
        <w:t xml:space="preserve">, </w:t>
      </w:r>
      <w:r w:rsidRPr="00A26ECD">
        <w:rPr>
          <w:rFonts w:ascii="Comic Sans MS" w:eastAsia="GulimChe" w:hAnsi="Comic Sans MS"/>
          <w:color w:val="3B3838" w:themeColor="background2" w:themeShade="40"/>
          <w:sz w:val="26"/>
          <w:szCs w:val="26"/>
        </w:rPr>
        <w:t>Readings in Middle Korean</w:t>
      </w:r>
      <w:r w:rsidR="00EF0917" w:rsidRPr="00A26ECD">
        <w:rPr>
          <w:rFonts w:ascii="Comic Sans MS" w:eastAsia="GulimChe" w:hAnsi="Comic Sans MS"/>
          <w:color w:val="3B3838" w:themeColor="background2" w:themeShade="40"/>
          <w:sz w:val="26"/>
          <w:szCs w:val="26"/>
        </w:rPr>
        <w:t xml:space="preserve">, </w:t>
      </w:r>
      <w:r w:rsidRPr="00A26ECD">
        <w:rPr>
          <w:rFonts w:ascii="Comic Sans MS" w:eastAsia="GulimChe" w:hAnsi="Comic Sans MS"/>
          <w:color w:val="3B3838" w:themeColor="background2" w:themeShade="40"/>
          <w:sz w:val="26"/>
          <w:szCs w:val="26"/>
        </w:rPr>
        <w:t xml:space="preserve">Materials for teaching </w:t>
      </w:r>
      <w:proofErr w:type="spellStart"/>
      <w:r w:rsidR="00FE5BE2" w:rsidRPr="00A26ECD">
        <w:rPr>
          <w:rFonts w:ascii="Comic Sans MS" w:eastAsia="GulimChe" w:hAnsi="Comic Sans MS"/>
          <w:i/>
          <w:iCs/>
          <w:color w:val="3B3838" w:themeColor="background2" w:themeShade="40"/>
          <w:sz w:val="26"/>
          <w:szCs w:val="26"/>
        </w:rPr>
        <w:t>hanmun</w:t>
      </w:r>
      <w:proofErr w:type="spellEnd"/>
      <w:r w:rsidR="00FE5BE2" w:rsidRPr="00A26ECD">
        <w:rPr>
          <w:rFonts w:ascii="Comic Sans MS" w:eastAsia="GulimChe" w:hAnsi="Comic Sans MS"/>
          <w:color w:val="3B3838" w:themeColor="background2" w:themeShade="40"/>
          <w:sz w:val="26"/>
          <w:szCs w:val="26"/>
        </w:rPr>
        <w:t xml:space="preserve"> </w:t>
      </w:r>
      <w:r w:rsidRPr="00A26ECD">
        <w:rPr>
          <w:rFonts w:ascii="Comic Sans MS" w:eastAsia="GulimChe" w:hAnsi="Comic Sans MS"/>
          <w:color w:val="3B3838" w:themeColor="background2" w:themeShade="40"/>
          <w:sz w:val="26"/>
          <w:szCs w:val="26"/>
        </w:rPr>
        <w:t>in and through Korean, using Korean texts</w:t>
      </w:r>
      <w:r w:rsidR="00EF0917" w:rsidRPr="00A26ECD">
        <w:rPr>
          <w:rFonts w:ascii="Comic Sans MS" w:eastAsia="GulimChe" w:hAnsi="Comic Sans MS"/>
          <w:color w:val="3B3838" w:themeColor="background2" w:themeShade="40"/>
          <w:sz w:val="26"/>
          <w:szCs w:val="26"/>
        </w:rPr>
        <w:t xml:space="preserve">, </w:t>
      </w:r>
      <w:r w:rsidR="00716BDA" w:rsidRPr="00A26ECD">
        <w:rPr>
          <w:rFonts w:ascii="Comic Sans MS" w:eastAsia="GulimChe" w:hAnsi="Comic Sans MS"/>
          <w:color w:val="3B3838" w:themeColor="background2" w:themeShade="40"/>
          <w:sz w:val="26"/>
          <w:szCs w:val="26"/>
        </w:rPr>
        <w:t>Modern Korean Short Fiction</w:t>
      </w:r>
      <w:r w:rsidR="00EF0917" w:rsidRPr="00A26ECD">
        <w:rPr>
          <w:rFonts w:ascii="Comic Sans MS" w:eastAsia="GulimChe" w:hAnsi="Comic Sans MS"/>
          <w:color w:val="3B3838" w:themeColor="background2" w:themeShade="40"/>
          <w:sz w:val="26"/>
          <w:szCs w:val="26"/>
        </w:rPr>
        <w:t xml:space="preserve">. </w:t>
      </w:r>
      <w:r w:rsidRPr="00A26ECD">
        <w:rPr>
          <w:rFonts w:ascii="Comic Sans MS" w:eastAsia="GulimChe" w:hAnsi="Comic Sans MS"/>
          <w:color w:val="3B3838" w:themeColor="background2" w:themeShade="40"/>
          <w:sz w:val="26"/>
          <w:szCs w:val="26"/>
        </w:rPr>
        <w:t xml:space="preserve">The idea </w:t>
      </w:r>
      <w:r w:rsidRPr="00A26ECD">
        <w:rPr>
          <w:rFonts w:ascii="Comic Sans MS" w:eastAsia="GulimChe" w:hAnsi="Comic Sans MS"/>
          <w:color w:val="3B3838" w:themeColor="background2" w:themeShade="40"/>
          <w:sz w:val="26"/>
          <w:szCs w:val="26"/>
          <w:lang w:eastAsia="ko-KR"/>
        </w:rPr>
        <w:t>is that students must be not only ‘advanced’ but ‘ambitious’ if they wish to study materials printed in Korea before</w:t>
      </w:r>
      <w:r w:rsidRPr="00A26ECD">
        <w:rPr>
          <w:rFonts w:ascii="Comic Sans MS" w:eastAsia="GulimChe" w:hAnsi="Comic Sans MS"/>
          <w:color w:val="3B3838" w:themeColor="background2" w:themeShade="40"/>
          <w:sz w:val="26"/>
          <w:szCs w:val="26"/>
        </w:rPr>
        <w:t xml:space="preserve"> 1988, for the obvious reason that one needs </w:t>
      </w:r>
      <w:proofErr w:type="spellStart"/>
      <w:r w:rsidR="00FE5BE2" w:rsidRPr="00A26ECD">
        <w:rPr>
          <w:rFonts w:ascii="Comic Sans MS" w:eastAsia="GulimChe" w:hAnsi="Comic Sans MS"/>
          <w:i/>
          <w:iCs/>
          <w:color w:val="3B3838" w:themeColor="background2" w:themeShade="40"/>
          <w:sz w:val="26"/>
          <w:szCs w:val="26"/>
        </w:rPr>
        <w:t>han</w:t>
      </w:r>
      <w:r w:rsidR="00FA7310">
        <w:rPr>
          <w:rFonts w:ascii="Comic Sans MS" w:eastAsia="GulimChe" w:hAnsi="Comic Sans MS"/>
          <w:i/>
          <w:iCs/>
          <w:color w:val="3B3838" w:themeColor="background2" w:themeShade="40"/>
          <w:sz w:val="26"/>
          <w:szCs w:val="26"/>
        </w:rPr>
        <w:t>cha</w:t>
      </w:r>
      <w:proofErr w:type="spellEnd"/>
      <w:r w:rsidRPr="00A26ECD">
        <w:rPr>
          <w:rFonts w:ascii="Comic Sans MS" w:eastAsia="GulimChe" w:hAnsi="Comic Sans MS"/>
          <w:color w:val="3B3838" w:themeColor="background2" w:themeShade="40"/>
          <w:sz w:val="26"/>
          <w:szCs w:val="26"/>
        </w:rPr>
        <w:t xml:space="preserve"> to read newspapers</w:t>
      </w:r>
      <w:r w:rsidR="00716BDA" w:rsidRPr="00A26ECD">
        <w:rPr>
          <w:rFonts w:ascii="Comic Sans MS" w:eastAsia="GulimChe" w:hAnsi="Comic Sans MS"/>
          <w:color w:val="3B3838" w:themeColor="background2" w:themeShade="40"/>
          <w:sz w:val="26"/>
          <w:szCs w:val="26"/>
        </w:rPr>
        <w:t xml:space="preserve"> printed before then</w:t>
      </w:r>
      <w:r w:rsidRPr="00A26ECD">
        <w:rPr>
          <w:rFonts w:ascii="Comic Sans MS" w:eastAsia="GulimChe" w:hAnsi="Comic Sans MS"/>
          <w:color w:val="3B3838" w:themeColor="background2" w:themeShade="40"/>
          <w:sz w:val="26"/>
          <w:szCs w:val="26"/>
        </w:rPr>
        <w:t xml:space="preserve"> in South Korea, and this in turn serves as a segue to the problem of teaching resources for premodern materials: Middle Korean and </w:t>
      </w:r>
      <w:proofErr w:type="spellStart"/>
      <w:r w:rsidRPr="00A26ECD">
        <w:rPr>
          <w:rFonts w:ascii="Comic Sans MS" w:eastAsia="GulimChe" w:hAnsi="Comic Sans MS"/>
          <w:i/>
          <w:iCs/>
          <w:color w:val="3B3838" w:themeColor="background2" w:themeShade="40"/>
          <w:sz w:val="26"/>
          <w:szCs w:val="26"/>
        </w:rPr>
        <w:t>hanmun</w:t>
      </w:r>
      <w:proofErr w:type="spellEnd"/>
      <w:r w:rsidRPr="00A26ECD">
        <w:rPr>
          <w:rFonts w:ascii="Comic Sans MS" w:eastAsia="GulimChe" w:hAnsi="Comic Sans MS"/>
          <w:color w:val="3B3838" w:themeColor="background2" w:themeShade="40"/>
          <w:sz w:val="26"/>
          <w:szCs w:val="26"/>
        </w:rPr>
        <w:t xml:space="preserve">. </w:t>
      </w:r>
      <w:r w:rsidR="00405B6D" w:rsidRPr="00A26ECD">
        <w:rPr>
          <w:rFonts w:ascii="Comic Sans MS" w:eastAsia="Gulim" w:hAnsi="Comic Sans MS"/>
          <w:iCs/>
          <w:color w:val="3B3838" w:themeColor="background2" w:themeShade="40"/>
          <w:sz w:val="26"/>
          <w:szCs w:val="26"/>
        </w:rPr>
        <w:t>Professor King</w:t>
      </w:r>
      <w:r w:rsidR="00405B6D">
        <w:rPr>
          <w:rFonts w:ascii="Comic Sans MS" w:eastAsia="Gulim" w:hAnsi="Comic Sans MS"/>
          <w:iCs/>
          <w:color w:val="3B3838" w:themeColor="background2" w:themeShade="40"/>
          <w:sz w:val="26"/>
          <w:szCs w:val="26"/>
        </w:rPr>
        <w:t xml:space="preserve"> will</w:t>
      </w:r>
      <w:r w:rsidRPr="00A26ECD">
        <w:rPr>
          <w:rFonts w:ascii="Comic Sans MS" w:eastAsia="GulimChe" w:hAnsi="Comic Sans MS"/>
          <w:color w:val="3B3838" w:themeColor="background2" w:themeShade="40"/>
          <w:sz w:val="26"/>
          <w:szCs w:val="26"/>
        </w:rPr>
        <w:t xml:space="preserve"> then return to the conundrum of teaching materials for advanced learners wanting to read modern fiction (including works from the colonial period), which segues to James Scarth Gale’s work at the Christian Literature Society and his resistance to the modern Korean literary idiom just being thrashed out then.</w:t>
      </w:r>
    </w:p>
    <w:p w14:paraId="2F1F4CA7" w14:textId="77777777" w:rsidR="0095666A" w:rsidRDefault="0095666A" w:rsidP="00EF0917">
      <w:pPr>
        <w:spacing w:after="0" w:line="240" w:lineRule="auto"/>
        <w:rPr>
          <w:rFonts w:ascii="Times New Roman" w:eastAsia="GulimChe" w:hAnsi="Times New Roman"/>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786"/>
        <w:gridCol w:w="7680"/>
      </w:tblGrid>
      <w:tr w:rsidR="00EF0917" w:rsidRPr="00EF0917" w14:paraId="1B52D362" w14:textId="77777777" w:rsidTr="00EF0917">
        <w:tc>
          <w:tcPr>
            <w:tcW w:w="1980" w:type="dxa"/>
          </w:tcPr>
          <w:p w14:paraId="658E3A7A" w14:textId="4DAE47DC" w:rsidR="00EF0917" w:rsidRDefault="00EF0917" w:rsidP="00EF0917">
            <w:pPr>
              <w:rPr>
                <w:rFonts w:ascii="Times New Roman" w:eastAsia="GulimChe" w:hAnsi="Times New Roman"/>
                <w:color w:val="000000"/>
                <w:sz w:val="24"/>
                <w:szCs w:val="24"/>
              </w:rPr>
            </w:pPr>
            <w:r w:rsidRPr="002E39DE">
              <w:rPr>
                <w:rFonts w:ascii="Times New Roman" w:hAnsi="Times New Roman"/>
                <w:noProof/>
                <w:color w:val="000000"/>
                <w:sz w:val="24"/>
                <w:szCs w:val="24"/>
                <w:lang w:val="de-AT"/>
              </w:rPr>
              <w:drawing>
                <wp:inline distT="0" distB="0" distL="0" distR="0" wp14:anchorId="32079DBC" wp14:editId="61B2791C">
                  <wp:extent cx="1727666" cy="1980265"/>
                  <wp:effectExtent l="0" t="0" r="6350" b="1270"/>
                  <wp:docPr id="1379281064" name="Picture 2" descr="A person wearing glasses and a blue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281064" name="Picture 2" descr="A person wearing glasses and a blue shirt&#10;&#10;AI-generated content may be incorrec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129"/>
                          <a:stretch/>
                        </pic:blipFill>
                        <pic:spPr bwMode="auto">
                          <a:xfrm>
                            <a:off x="0" y="0"/>
                            <a:ext cx="1763804" cy="202168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810" w:type="dxa"/>
          </w:tcPr>
          <w:p w14:paraId="1C664ADD" w14:textId="10E3FD05" w:rsidR="00EF0917" w:rsidRPr="00A57552" w:rsidRDefault="00EF0917" w:rsidP="00EF0917">
            <w:pPr>
              <w:pStyle w:val="ListParagraph"/>
              <w:ind w:left="0"/>
              <w:rPr>
                <w:rFonts w:ascii="Comic Sans MS" w:eastAsia="Batang" w:hAnsi="Comic Sans MS"/>
                <w:color w:val="3B3838" w:themeColor="background2" w:themeShade="40"/>
                <w:sz w:val="16"/>
                <w:szCs w:val="16"/>
                <w:lang w:eastAsia="ko-KR"/>
              </w:rPr>
            </w:pPr>
            <w:r w:rsidRPr="00A57552">
              <w:rPr>
                <w:rFonts w:ascii="Comic Sans MS" w:eastAsia="Batang" w:hAnsi="Comic Sans MS"/>
                <w:color w:val="3B3838" w:themeColor="background2" w:themeShade="40"/>
                <w:sz w:val="16"/>
                <w:szCs w:val="16"/>
              </w:rPr>
              <w:t xml:space="preserve">Ross King earned his BA in Linguistics and Political Science from Yale College and his MA and PhD from Harvard in Linguistics. Currently he serves as Professor of Korean in the Department of Asian Studies at the University of British Columbia in Vancouver, Canada. His research focuses on the cultural and social history of language, writing, and literary culture in Korea and in the </w:t>
            </w:r>
            <w:proofErr w:type="spellStart"/>
            <w:r w:rsidRPr="00A57552">
              <w:rPr>
                <w:rFonts w:ascii="Comic Sans MS" w:eastAsia="Batang" w:hAnsi="Comic Sans MS"/>
                <w:color w:val="3B3838" w:themeColor="background2" w:themeShade="40"/>
                <w:sz w:val="16"/>
                <w:szCs w:val="16"/>
              </w:rPr>
              <w:t>Sinographic</w:t>
            </w:r>
            <w:proofErr w:type="spellEnd"/>
            <w:r w:rsidRPr="00A57552">
              <w:rPr>
                <w:rFonts w:ascii="Comic Sans MS" w:eastAsia="Batang" w:hAnsi="Comic Sans MS"/>
                <w:color w:val="3B3838" w:themeColor="background2" w:themeShade="40"/>
                <w:sz w:val="16"/>
                <w:szCs w:val="16"/>
              </w:rPr>
              <w:t xml:space="preserve"> Cosmopolis more broadly, with a particular interest in comparative histories of </w:t>
            </w:r>
            <w:proofErr w:type="spellStart"/>
            <w:r w:rsidRPr="00A57552">
              <w:rPr>
                <w:rFonts w:ascii="Comic Sans MS" w:eastAsia="Batang" w:hAnsi="Comic Sans MS"/>
                <w:color w:val="3B3838" w:themeColor="background2" w:themeShade="40"/>
                <w:sz w:val="16"/>
                <w:szCs w:val="16"/>
              </w:rPr>
              <w:t>vernacularization</w:t>
            </w:r>
            <w:proofErr w:type="spellEnd"/>
            <w:r w:rsidRPr="00A57552">
              <w:rPr>
                <w:rFonts w:ascii="Comic Sans MS" w:eastAsia="Batang" w:hAnsi="Comic Sans MS"/>
                <w:color w:val="3B3838" w:themeColor="background2" w:themeShade="40"/>
                <w:sz w:val="16"/>
                <w:szCs w:val="16"/>
              </w:rPr>
              <w:t xml:space="preserve">. He serves as Editor-in-Chief of </w:t>
            </w:r>
            <w:proofErr w:type="spellStart"/>
            <w:r w:rsidRPr="00A57552">
              <w:rPr>
                <w:rFonts w:ascii="Comic Sans MS" w:eastAsia="Batang" w:hAnsi="Comic Sans MS"/>
                <w:i/>
                <w:color w:val="3B3838" w:themeColor="background2" w:themeShade="40"/>
                <w:sz w:val="16"/>
                <w:szCs w:val="16"/>
              </w:rPr>
              <w:t>Sungkyun</w:t>
            </w:r>
            <w:proofErr w:type="spellEnd"/>
            <w:r w:rsidRPr="00A57552">
              <w:rPr>
                <w:rFonts w:ascii="Comic Sans MS" w:eastAsia="Batang" w:hAnsi="Comic Sans MS"/>
                <w:i/>
                <w:color w:val="3B3838" w:themeColor="background2" w:themeShade="40"/>
                <w:sz w:val="16"/>
                <w:szCs w:val="16"/>
              </w:rPr>
              <w:t xml:space="preserve"> Journal of East Asian Studies</w:t>
            </w:r>
            <w:r w:rsidRPr="00A57552">
              <w:rPr>
                <w:rFonts w:ascii="Comic Sans MS" w:eastAsia="Batang" w:hAnsi="Comic Sans MS"/>
                <w:color w:val="3B3838" w:themeColor="background2" w:themeShade="40"/>
                <w:sz w:val="16"/>
                <w:szCs w:val="16"/>
              </w:rPr>
              <w:t xml:space="preserve">, as Managing Editor of the Korean Studies Library (Brill), and as co-editor of the series “Language, Writing and Literary Culture in the </w:t>
            </w:r>
            <w:proofErr w:type="spellStart"/>
            <w:r w:rsidRPr="00A57552">
              <w:rPr>
                <w:rFonts w:ascii="Comic Sans MS" w:eastAsia="Batang" w:hAnsi="Comic Sans MS"/>
                <w:color w:val="3B3838" w:themeColor="background2" w:themeShade="40"/>
                <w:sz w:val="16"/>
                <w:szCs w:val="16"/>
              </w:rPr>
              <w:t>Sinographic</w:t>
            </w:r>
            <w:proofErr w:type="spellEnd"/>
            <w:r w:rsidRPr="00A57552">
              <w:rPr>
                <w:rFonts w:ascii="Comic Sans MS" w:eastAsia="Batang" w:hAnsi="Comic Sans MS"/>
                <w:color w:val="3B3838" w:themeColor="background2" w:themeShade="40"/>
                <w:sz w:val="16"/>
                <w:szCs w:val="16"/>
              </w:rPr>
              <w:t xml:space="preserve"> Cosmopolis</w:t>
            </w:r>
            <w:r w:rsidRPr="00A57552">
              <w:rPr>
                <w:rFonts w:ascii="Comic Sans MS" w:eastAsia="Batang" w:hAnsi="Comic Sans MS"/>
                <w:bCs/>
                <w:color w:val="3B3838" w:themeColor="background2" w:themeShade="40"/>
                <w:sz w:val="16"/>
                <w:szCs w:val="16"/>
              </w:rPr>
              <w:t xml:space="preserve">” (also Brill). He is the </w:t>
            </w:r>
            <w:r w:rsidRPr="00A57552">
              <w:rPr>
                <w:rFonts w:ascii="Comic Sans MS" w:eastAsia="Batang" w:hAnsi="Comic Sans MS"/>
                <w:color w:val="3B3838" w:themeColor="background2" w:themeShade="40"/>
                <w:sz w:val="16"/>
                <w:szCs w:val="16"/>
              </w:rPr>
              <w:t xml:space="preserve">author of </w:t>
            </w:r>
            <w:r w:rsidRPr="00A57552">
              <w:rPr>
                <w:rFonts w:ascii="Comic Sans MS" w:eastAsia="Batang" w:hAnsi="Comic Sans MS"/>
                <w:iCs/>
                <w:color w:val="3B3838" w:themeColor="background2" w:themeShade="40"/>
                <w:sz w:val="16"/>
                <w:szCs w:val="16"/>
              </w:rPr>
              <w:t xml:space="preserve">“I Thank Korea for her Books:” </w:t>
            </w:r>
            <w:r w:rsidRPr="00A57552">
              <w:rPr>
                <w:rFonts w:ascii="Comic Sans MS" w:eastAsia="Batang" w:hAnsi="Comic Sans MS"/>
                <w:i/>
                <w:color w:val="3B3838" w:themeColor="background2" w:themeShade="40"/>
                <w:sz w:val="16"/>
                <w:szCs w:val="16"/>
              </w:rPr>
              <w:t xml:space="preserve">James Scarth Gale, Korean Literature in </w:t>
            </w:r>
            <w:proofErr w:type="spellStart"/>
            <w:r w:rsidRPr="00A57552">
              <w:rPr>
                <w:rFonts w:ascii="Comic Sans MS" w:eastAsia="Batang" w:hAnsi="Comic Sans MS"/>
                <w:color w:val="3B3838" w:themeColor="background2" w:themeShade="40"/>
                <w:sz w:val="16"/>
                <w:szCs w:val="16"/>
              </w:rPr>
              <w:t>hanmun</w:t>
            </w:r>
            <w:proofErr w:type="spellEnd"/>
            <w:r w:rsidRPr="00A57552">
              <w:rPr>
                <w:rFonts w:ascii="Comic Sans MS" w:eastAsia="Batang" w:hAnsi="Comic Sans MS"/>
                <w:i/>
                <w:color w:val="3B3838" w:themeColor="background2" w:themeShade="40"/>
                <w:sz w:val="16"/>
                <w:szCs w:val="16"/>
              </w:rPr>
              <w:t xml:space="preserve">, and </w:t>
            </w:r>
            <w:proofErr w:type="spellStart"/>
            <w:r w:rsidRPr="00A57552">
              <w:rPr>
                <w:rFonts w:ascii="Comic Sans MS" w:eastAsia="Batang" w:hAnsi="Comic Sans MS"/>
                <w:i/>
                <w:color w:val="3B3838" w:themeColor="background2" w:themeShade="40"/>
                <w:sz w:val="16"/>
                <w:szCs w:val="16"/>
              </w:rPr>
              <w:t>Allo</w:t>
            </w:r>
            <w:proofErr w:type="spellEnd"/>
            <w:r w:rsidRPr="00A57552">
              <w:rPr>
                <w:rFonts w:ascii="Comic Sans MS" w:eastAsia="Batang" w:hAnsi="Comic Sans MS"/>
                <w:i/>
                <w:color w:val="3B3838" w:themeColor="background2" w:themeShade="40"/>
                <w:sz w:val="16"/>
                <w:szCs w:val="16"/>
              </w:rPr>
              <w:t>-metropolitan Missionary Orientalism</w:t>
            </w:r>
            <w:r w:rsidRPr="00A57552">
              <w:rPr>
                <w:rFonts w:ascii="Comic Sans MS" w:eastAsia="Batang" w:hAnsi="Comic Sans MS"/>
                <w:color w:val="3B3838" w:themeColor="background2" w:themeShade="40"/>
                <w:sz w:val="16"/>
                <w:szCs w:val="16"/>
              </w:rPr>
              <w:t xml:space="preserve"> (forthcoming, University of Toronto Press), and the co-author of </w:t>
            </w:r>
            <w:r w:rsidRPr="00A57552">
              <w:rPr>
                <w:rFonts w:ascii="Comic Sans MS" w:eastAsia="Batang" w:hAnsi="Comic Sans MS"/>
                <w:i/>
                <w:iCs/>
                <w:color w:val="3B3838" w:themeColor="background2" w:themeShade="40"/>
                <w:sz w:val="16"/>
                <w:szCs w:val="16"/>
              </w:rPr>
              <w:t>Elementary Korean</w:t>
            </w:r>
            <w:r w:rsidRPr="00A57552">
              <w:rPr>
                <w:rFonts w:ascii="Comic Sans MS" w:eastAsia="Batang" w:hAnsi="Comic Sans MS"/>
                <w:color w:val="3B3838" w:themeColor="background2" w:themeShade="40"/>
                <w:sz w:val="16"/>
                <w:szCs w:val="16"/>
              </w:rPr>
              <w:t xml:space="preserve">, </w:t>
            </w:r>
            <w:r w:rsidRPr="00A57552">
              <w:rPr>
                <w:rFonts w:ascii="Comic Sans MS" w:eastAsia="Batang" w:hAnsi="Comic Sans MS"/>
                <w:i/>
                <w:iCs/>
                <w:color w:val="3B3838" w:themeColor="background2" w:themeShade="40"/>
                <w:sz w:val="16"/>
                <w:szCs w:val="16"/>
              </w:rPr>
              <w:t>Continuing Korean</w:t>
            </w:r>
            <w:r w:rsidRPr="00A57552">
              <w:rPr>
                <w:rFonts w:ascii="Comic Sans MS" w:eastAsia="Batang" w:hAnsi="Comic Sans MS"/>
                <w:color w:val="3B3838" w:themeColor="background2" w:themeShade="40"/>
                <w:sz w:val="16"/>
                <w:szCs w:val="16"/>
              </w:rPr>
              <w:t xml:space="preserve">, and </w:t>
            </w:r>
            <w:r w:rsidRPr="00A57552">
              <w:rPr>
                <w:rFonts w:ascii="Comic Sans MS" w:eastAsia="Batang" w:hAnsi="Comic Sans MS"/>
                <w:i/>
                <w:iCs/>
                <w:color w:val="3B3838" w:themeColor="background2" w:themeShade="40"/>
                <w:sz w:val="16"/>
                <w:szCs w:val="16"/>
              </w:rPr>
              <w:t>Advanced Korean</w:t>
            </w:r>
            <w:r w:rsidRPr="00A57552">
              <w:rPr>
                <w:rFonts w:ascii="Comic Sans MS" w:eastAsia="Batang" w:hAnsi="Comic Sans MS"/>
                <w:color w:val="3B3838" w:themeColor="background2" w:themeShade="40"/>
                <w:sz w:val="16"/>
                <w:szCs w:val="16"/>
              </w:rPr>
              <w:t xml:space="preserve"> (all from Tuttle Publ</w:t>
            </w:r>
            <w:r w:rsidRPr="00A57552">
              <w:rPr>
                <w:rFonts w:ascii="Comic Sans MS" w:eastAsia="Batang" w:hAnsi="Comic Sans MS"/>
                <w:color w:val="3B3838" w:themeColor="background2" w:themeShade="40"/>
                <w:sz w:val="16"/>
                <w:szCs w:val="16"/>
                <w:lang w:eastAsia="ko-KR"/>
              </w:rPr>
              <w:t>i</w:t>
            </w:r>
            <w:r w:rsidRPr="00A57552">
              <w:rPr>
                <w:rFonts w:ascii="Comic Sans MS" w:eastAsia="Batang" w:hAnsi="Comic Sans MS"/>
                <w:color w:val="3B3838" w:themeColor="background2" w:themeShade="40"/>
                <w:sz w:val="16"/>
                <w:szCs w:val="16"/>
              </w:rPr>
              <w:t>shing). He is also the founding Dean of</w:t>
            </w:r>
            <w:r w:rsidRPr="00A57552">
              <w:rPr>
                <w:rFonts w:ascii="Comic Sans MS" w:eastAsia="Batang" w:hAnsi="Comic Sans MS"/>
                <w:color w:val="3B3838" w:themeColor="background2" w:themeShade="40"/>
                <w:sz w:val="16"/>
                <w:szCs w:val="16"/>
                <w:lang w:eastAsia="ko-KR"/>
              </w:rPr>
              <w:t xml:space="preserve"> the Korean Language Village at Concordia Language Villages in northern Minnesota and co-founder and co-chair of the Inter-University Center for Korean Language Studies at SKKU (</w:t>
            </w:r>
            <w:hyperlink r:id="rId8" w:history="1">
              <w:r w:rsidRPr="00A57552">
                <w:rPr>
                  <w:rStyle w:val="Hyperlink"/>
                  <w:rFonts w:ascii="Comic Sans MS" w:eastAsia="Batang" w:hAnsi="Comic Sans MS"/>
                  <w:color w:val="3B3838" w:themeColor="background2" w:themeShade="40"/>
                  <w:sz w:val="16"/>
                  <w:szCs w:val="16"/>
                  <w:lang w:eastAsia="ko-KR"/>
                </w:rPr>
                <w:t>https://iuc.skku.edu/iuc/introduciton.do</w:t>
              </w:r>
            </w:hyperlink>
            <w:r w:rsidRPr="00A57552">
              <w:rPr>
                <w:rFonts w:ascii="Comic Sans MS" w:eastAsia="Batang" w:hAnsi="Comic Sans MS"/>
                <w:color w:val="3B3838" w:themeColor="background2" w:themeShade="40"/>
                <w:sz w:val="16"/>
                <w:szCs w:val="16"/>
                <w:lang w:eastAsia="ko-KR"/>
              </w:rPr>
              <w:t>).</w:t>
            </w:r>
          </w:p>
        </w:tc>
      </w:tr>
    </w:tbl>
    <w:p w14:paraId="1B345632" w14:textId="77777777" w:rsidR="00EF0917" w:rsidRPr="00200B4F" w:rsidRDefault="00EF0917" w:rsidP="00EF0917">
      <w:pPr>
        <w:spacing w:after="0" w:line="240" w:lineRule="auto"/>
        <w:rPr>
          <w:rFonts w:ascii="Times New Roman" w:eastAsia="GulimChe" w:hAnsi="Times New Roman"/>
          <w:color w:val="000000"/>
          <w:sz w:val="8"/>
          <w:szCs w:val="8"/>
        </w:rPr>
      </w:pPr>
    </w:p>
    <w:p w14:paraId="6250813F" w14:textId="77777777" w:rsidR="0095666A" w:rsidRPr="00200B4F" w:rsidRDefault="0095666A" w:rsidP="00200B4F">
      <w:pPr>
        <w:shd w:val="clear" w:color="auto" w:fill="FFF2CC" w:themeFill="accent4" w:themeFillTint="33"/>
        <w:spacing w:line="240" w:lineRule="auto"/>
        <w:rPr>
          <w:rFonts w:ascii="Times New Roman" w:eastAsia="Batang" w:hAnsi="Times New Roman" w:cs="Times New Roman"/>
          <w:iCs/>
          <w:sz w:val="16"/>
          <w:szCs w:val="16"/>
        </w:rPr>
      </w:pPr>
    </w:p>
    <w:sectPr w:rsidR="0095666A" w:rsidRPr="00200B4F" w:rsidSect="00F67F75">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49A51" w14:textId="77777777" w:rsidR="002F53A5" w:rsidRDefault="002F53A5" w:rsidP="00200B4F">
      <w:pPr>
        <w:spacing w:after="0" w:line="240" w:lineRule="auto"/>
      </w:pPr>
      <w:r>
        <w:separator/>
      </w:r>
    </w:p>
  </w:endnote>
  <w:endnote w:type="continuationSeparator" w:id="0">
    <w:p w14:paraId="1A09DD99" w14:textId="77777777" w:rsidR="002F53A5" w:rsidRDefault="002F53A5" w:rsidP="00200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Pro Black">
    <w:charset w:val="00"/>
    <w:family w:val="swiss"/>
    <w:pitch w:val="variable"/>
    <w:sig w:usb0="80000287" w:usb1="00000043"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mic Sans MS">
    <w:panose1 w:val="030F0702030302020204"/>
    <w:charset w:val="00"/>
    <w:family w:val="script"/>
    <w:pitch w:val="variable"/>
    <w:sig w:usb0="00000287" w:usb1="00000013" w:usb2="00000000" w:usb3="00000000" w:csb0="0000009F" w:csb1="00000000"/>
  </w:font>
  <w:font w:name="GulimChe">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A2915" w14:textId="77777777" w:rsidR="002F53A5" w:rsidRDefault="002F53A5" w:rsidP="00200B4F">
      <w:pPr>
        <w:spacing w:after="0" w:line="240" w:lineRule="auto"/>
      </w:pPr>
      <w:r>
        <w:separator/>
      </w:r>
    </w:p>
  </w:footnote>
  <w:footnote w:type="continuationSeparator" w:id="0">
    <w:p w14:paraId="0307AD92" w14:textId="77777777" w:rsidR="002F53A5" w:rsidRDefault="002F53A5" w:rsidP="00200B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26C"/>
    <w:rsid w:val="00045A48"/>
    <w:rsid w:val="001A3B2D"/>
    <w:rsid w:val="00200B4F"/>
    <w:rsid w:val="0023563C"/>
    <w:rsid w:val="002A2268"/>
    <w:rsid w:val="002A44D5"/>
    <w:rsid w:val="002E39DE"/>
    <w:rsid w:val="002F53A5"/>
    <w:rsid w:val="003205FC"/>
    <w:rsid w:val="0034593C"/>
    <w:rsid w:val="003A65E3"/>
    <w:rsid w:val="003C3878"/>
    <w:rsid w:val="003F3110"/>
    <w:rsid w:val="00405B6D"/>
    <w:rsid w:val="006570E8"/>
    <w:rsid w:val="006F4F77"/>
    <w:rsid w:val="00716BDA"/>
    <w:rsid w:val="00781C3E"/>
    <w:rsid w:val="0095666A"/>
    <w:rsid w:val="00A103EA"/>
    <w:rsid w:val="00A26ECD"/>
    <w:rsid w:val="00A57552"/>
    <w:rsid w:val="00AC326C"/>
    <w:rsid w:val="00B55852"/>
    <w:rsid w:val="00EF0917"/>
    <w:rsid w:val="00F67F75"/>
    <w:rsid w:val="00FA4611"/>
    <w:rsid w:val="00FA7310"/>
    <w:rsid w:val="00FE5BE2"/>
    <w:rsid w:val="00FF2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FC1C3"/>
  <w15:chartTrackingRefBased/>
  <w15:docId w15:val="{A2B0FCF5-D5EF-4626-AB3A-D4FB2F8A4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C32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26C"/>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23563C"/>
    <w:pPr>
      <w:ind w:left="720"/>
      <w:contextualSpacing/>
    </w:pPr>
    <w:rPr>
      <w:rFonts w:ascii="Calibri" w:eastAsia="SimSun" w:hAnsi="Calibri" w:cs="Times New Roman"/>
    </w:rPr>
  </w:style>
  <w:style w:type="character" w:styleId="Hyperlink">
    <w:name w:val="Hyperlink"/>
    <w:basedOn w:val="DefaultParagraphFont"/>
    <w:uiPriority w:val="99"/>
    <w:unhideWhenUsed/>
    <w:rsid w:val="006F4F77"/>
    <w:rPr>
      <w:color w:val="0000FF"/>
      <w:u w:val="single"/>
    </w:rPr>
  </w:style>
  <w:style w:type="character" w:styleId="UnresolvedMention">
    <w:name w:val="Unresolved Mention"/>
    <w:basedOn w:val="DefaultParagraphFont"/>
    <w:uiPriority w:val="99"/>
    <w:semiHidden/>
    <w:unhideWhenUsed/>
    <w:rsid w:val="0034593C"/>
    <w:rPr>
      <w:color w:val="605E5C"/>
      <w:shd w:val="clear" w:color="auto" w:fill="E1DFDD"/>
    </w:rPr>
  </w:style>
  <w:style w:type="table" w:styleId="TableGrid">
    <w:name w:val="Table Grid"/>
    <w:basedOn w:val="TableNormal"/>
    <w:uiPriority w:val="39"/>
    <w:rsid w:val="00EF0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B4F"/>
    <w:pPr>
      <w:tabs>
        <w:tab w:val="center" w:pos="4536"/>
        <w:tab w:val="right" w:pos="9072"/>
      </w:tabs>
      <w:spacing w:after="0" w:line="240" w:lineRule="auto"/>
    </w:pPr>
  </w:style>
  <w:style w:type="character" w:customStyle="1" w:styleId="HeaderChar">
    <w:name w:val="Header Char"/>
    <w:basedOn w:val="DefaultParagraphFont"/>
    <w:link w:val="Header"/>
    <w:uiPriority w:val="99"/>
    <w:rsid w:val="00200B4F"/>
  </w:style>
  <w:style w:type="paragraph" w:styleId="Footer">
    <w:name w:val="footer"/>
    <w:basedOn w:val="Normal"/>
    <w:link w:val="FooterChar"/>
    <w:uiPriority w:val="99"/>
    <w:unhideWhenUsed/>
    <w:rsid w:val="00200B4F"/>
    <w:pPr>
      <w:tabs>
        <w:tab w:val="center" w:pos="4536"/>
        <w:tab w:val="right" w:pos="9072"/>
      </w:tabs>
      <w:spacing w:after="0" w:line="240" w:lineRule="auto"/>
    </w:pPr>
  </w:style>
  <w:style w:type="character" w:customStyle="1" w:styleId="FooterChar">
    <w:name w:val="Footer Char"/>
    <w:basedOn w:val="DefaultParagraphFont"/>
    <w:link w:val="Footer"/>
    <w:uiPriority w:val="99"/>
    <w:rsid w:val="00200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943419">
      <w:bodyDiv w:val="1"/>
      <w:marLeft w:val="0"/>
      <w:marRight w:val="0"/>
      <w:marTop w:val="0"/>
      <w:marBottom w:val="0"/>
      <w:divBdr>
        <w:top w:val="none" w:sz="0" w:space="0" w:color="auto"/>
        <w:left w:val="none" w:sz="0" w:space="0" w:color="auto"/>
        <w:bottom w:val="none" w:sz="0" w:space="0" w:color="auto"/>
        <w:right w:val="none" w:sz="0" w:space="0" w:color="auto"/>
      </w:divBdr>
    </w:div>
    <w:div w:id="526332298">
      <w:bodyDiv w:val="1"/>
      <w:marLeft w:val="0"/>
      <w:marRight w:val="0"/>
      <w:marTop w:val="0"/>
      <w:marBottom w:val="0"/>
      <w:divBdr>
        <w:top w:val="none" w:sz="0" w:space="0" w:color="auto"/>
        <w:left w:val="none" w:sz="0" w:space="0" w:color="auto"/>
        <w:bottom w:val="none" w:sz="0" w:space="0" w:color="auto"/>
        <w:right w:val="none" w:sz="0" w:space="0" w:color="auto"/>
      </w:divBdr>
    </w:div>
    <w:div w:id="1174536499">
      <w:bodyDiv w:val="1"/>
      <w:marLeft w:val="0"/>
      <w:marRight w:val="0"/>
      <w:marTop w:val="0"/>
      <w:marBottom w:val="0"/>
      <w:divBdr>
        <w:top w:val="none" w:sz="0" w:space="0" w:color="auto"/>
        <w:left w:val="none" w:sz="0" w:space="0" w:color="auto"/>
        <w:bottom w:val="none" w:sz="0" w:space="0" w:color="auto"/>
        <w:right w:val="none" w:sz="0" w:space="0" w:color="auto"/>
      </w:divBdr>
    </w:div>
    <w:div w:id="1366448261">
      <w:bodyDiv w:val="1"/>
      <w:marLeft w:val="0"/>
      <w:marRight w:val="0"/>
      <w:marTop w:val="0"/>
      <w:marBottom w:val="0"/>
      <w:divBdr>
        <w:top w:val="none" w:sz="0" w:space="0" w:color="auto"/>
        <w:left w:val="none" w:sz="0" w:space="0" w:color="auto"/>
        <w:bottom w:val="none" w:sz="0" w:space="0" w:color="auto"/>
        <w:right w:val="none" w:sz="0" w:space="0" w:color="auto"/>
      </w:divBdr>
    </w:div>
    <w:div w:id="1555967385">
      <w:bodyDiv w:val="1"/>
      <w:marLeft w:val="0"/>
      <w:marRight w:val="0"/>
      <w:marTop w:val="0"/>
      <w:marBottom w:val="0"/>
      <w:divBdr>
        <w:top w:val="none" w:sz="0" w:space="0" w:color="auto"/>
        <w:left w:val="none" w:sz="0" w:space="0" w:color="auto"/>
        <w:bottom w:val="none" w:sz="0" w:space="0" w:color="auto"/>
        <w:right w:val="none" w:sz="0" w:space="0" w:color="auto"/>
      </w:divBdr>
    </w:div>
    <w:div w:id="1738088987">
      <w:bodyDiv w:val="1"/>
      <w:marLeft w:val="0"/>
      <w:marRight w:val="0"/>
      <w:marTop w:val="0"/>
      <w:marBottom w:val="0"/>
      <w:divBdr>
        <w:top w:val="none" w:sz="0" w:space="0" w:color="auto"/>
        <w:left w:val="none" w:sz="0" w:space="0" w:color="auto"/>
        <w:bottom w:val="none" w:sz="0" w:space="0" w:color="auto"/>
        <w:right w:val="none" w:sz="0" w:space="0" w:color="auto"/>
      </w:divBdr>
    </w:div>
    <w:div w:id="204933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uc.skku.edu/iuc/introduciton.do"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2344</Characters>
  <Application>Microsoft Office Word</Application>
  <DocSecurity>0</DocSecurity>
  <Lines>45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King</dc:creator>
  <cp:keywords/>
  <dc:description/>
  <cp:lastModifiedBy>Schirmer Andreas</cp:lastModifiedBy>
  <cp:revision>10</cp:revision>
  <dcterms:created xsi:type="dcterms:W3CDTF">2025-02-14T19:53:00Z</dcterms:created>
  <dcterms:modified xsi:type="dcterms:W3CDTF">2025-02-15T14:01:00Z</dcterms:modified>
</cp:coreProperties>
</file>