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1025" o:bwmode="white" o:targetscreensize="1024,768">
      <v:fill color2="fill darken(194)" method="linear sigma" focus="100%" type="gradient"/>
    </v:background>
  </w:background>
  <w:body>
    <w:p w14:paraId="33E3823E" w14:textId="7572AAB4" w:rsidR="00726EFA" w:rsidRDefault="00F6589E" w:rsidP="00726EFA">
      <w:p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C86DCF" wp14:editId="5441CE98">
            <wp:simplePos x="0" y="0"/>
            <wp:positionH relativeFrom="column">
              <wp:posOffset>2348230</wp:posOffset>
            </wp:positionH>
            <wp:positionV relativeFrom="paragraph">
              <wp:posOffset>-652145</wp:posOffset>
            </wp:positionV>
            <wp:extent cx="1047750" cy="1208941"/>
            <wp:effectExtent l="0" t="0" r="0" b="0"/>
            <wp:wrapNone/>
            <wp:docPr id="167675854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89E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789EF86C" wp14:editId="7A84B419">
            <wp:simplePos x="0" y="0"/>
            <wp:positionH relativeFrom="column">
              <wp:posOffset>4177030</wp:posOffset>
            </wp:positionH>
            <wp:positionV relativeFrom="paragraph">
              <wp:posOffset>-874395</wp:posOffset>
            </wp:positionV>
            <wp:extent cx="1962150" cy="1451282"/>
            <wp:effectExtent l="0" t="0" r="0" b="0"/>
            <wp:wrapNone/>
            <wp:docPr id="6155096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096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5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42B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592B849" wp14:editId="65766771">
            <wp:simplePos x="0" y="0"/>
            <wp:positionH relativeFrom="column">
              <wp:posOffset>-4445</wp:posOffset>
            </wp:positionH>
            <wp:positionV relativeFrom="paragraph">
              <wp:posOffset>-414020</wp:posOffset>
            </wp:positionV>
            <wp:extent cx="1476375" cy="666750"/>
            <wp:effectExtent l="0" t="0" r="9525" b="0"/>
            <wp:wrapNone/>
            <wp:docPr id="3670856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5915B" w14:textId="77FFA1D2" w:rsidR="00726EFA" w:rsidRDefault="00726EFA" w:rsidP="00726EFA">
      <w:pPr>
        <w:jc w:val="both"/>
        <w:rPr>
          <w:sz w:val="20"/>
          <w:szCs w:val="20"/>
        </w:rPr>
      </w:pPr>
    </w:p>
    <w:p w14:paraId="122EA90E" w14:textId="6903198F" w:rsidR="00726EFA" w:rsidRPr="00812679" w:rsidRDefault="00000000" w:rsidP="00812679">
      <w:pPr>
        <w:pStyle w:val="Podnadpis"/>
        <w:spacing w:before="0" w:after="0" w:line="276" w:lineRule="auto"/>
        <w:jc w:val="both"/>
        <w:rPr>
          <w:rStyle w:val="Zdraznnintenzivn"/>
          <w:b/>
          <w:bCs/>
          <w:color w:val="auto"/>
          <w:sz w:val="20"/>
          <w:szCs w:val="20"/>
        </w:rPr>
      </w:pPr>
      <w:hyperlink r:id="rId10" w:history="1">
        <w:r w:rsidR="00726EFA" w:rsidRPr="00812679">
          <w:rPr>
            <w:rStyle w:val="Zdraznnintenzivn"/>
            <w:b/>
            <w:bCs/>
            <w:color w:val="auto"/>
            <w:sz w:val="20"/>
            <w:szCs w:val="20"/>
          </w:rPr>
          <w:t xml:space="preserve">The </w:t>
        </w:r>
        <w:r w:rsidR="00726EFA" w:rsidRPr="00812679">
          <w:rPr>
            <w:rStyle w:val="Zdraznnintenzivn"/>
            <w:b/>
            <w:bCs/>
            <w:color w:val="1F497D" w:themeColor="text2"/>
            <w:sz w:val="20"/>
            <w:szCs w:val="20"/>
          </w:rPr>
          <w:t>Centre for International Humanitarian and Operational Law</w:t>
        </w:r>
        <w:r w:rsidR="00726EFA" w:rsidRPr="00812679">
          <w:rPr>
            <w:rStyle w:val="Zdraznnintenzivn"/>
            <w:b/>
            <w:bCs/>
            <w:color w:val="auto"/>
            <w:sz w:val="20"/>
            <w:szCs w:val="20"/>
          </w:rPr>
          <w:t xml:space="preserve"> of the Faculty of Law, </w:t>
        </w:r>
        <w:proofErr w:type="spellStart"/>
        <w:r w:rsidR="00726EFA" w:rsidRPr="00812679">
          <w:rPr>
            <w:rStyle w:val="Zdraznnintenzivn"/>
            <w:b/>
            <w:bCs/>
            <w:color w:val="auto"/>
            <w:sz w:val="20"/>
            <w:szCs w:val="20"/>
          </w:rPr>
          <w:t>Palacky</w:t>
        </w:r>
        <w:proofErr w:type="spellEnd"/>
        <w:r w:rsidR="00726EFA" w:rsidRPr="00812679">
          <w:rPr>
            <w:rStyle w:val="Zdraznnintenzivn"/>
            <w:b/>
            <w:bCs/>
            <w:color w:val="auto"/>
            <w:sz w:val="20"/>
            <w:szCs w:val="20"/>
          </w:rPr>
          <w:t xml:space="preserve"> University Olomouc</w:t>
        </w:r>
      </w:hyperlink>
      <w:r w:rsidR="00726EFA" w:rsidRPr="00812679">
        <w:rPr>
          <w:rStyle w:val="Zdraznnintenzivn"/>
          <w:b/>
          <w:bCs/>
          <w:color w:val="auto"/>
          <w:sz w:val="20"/>
          <w:szCs w:val="20"/>
        </w:rPr>
        <w:t xml:space="preserve"> and the </w:t>
      </w:r>
      <w:hyperlink r:id="rId11" w:history="1">
        <w:r w:rsidR="00726EFA" w:rsidRPr="00812679">
          <w:rPr>
            <w:rStyle w:val="Zdraznnintenzivn"/>
            <w:b/>
            <w:bCs/>
            <w:color w:val="1F497D" w:themeColor="text2"/>
            <w:sz w:val="20"/>
            <w:szCs w:val="20"/>
          </w:rPr>
          <w:t xml:space="preserve">University of Ferrara, </w:t>
        </w:r>
        <w:proofErr w:type="spellStart"/>
        <w:r w:rsidR="00726EFA" w:rsidRPr="00812679">
          <w:rPr>
            <w:rStyle w:val="Zdraznnintenzivn"/>
            <w:b/>
            <w:bCs/>
            <w:color w:val="1F497D" w:themeColor="text2"/>
            <w:sz w:val="20"/>
            <w:szCs w:val="20"/>
          </w:rPr>
          <w:t>Dipartimento</w:t>
        </w:r>
        <w:proofErr w:type="spellEnd"/>
        <w:r w:rsidR="00726EFA" w:rsidRPr="00812679">
          <w:rPr>
            <w:rStyle w:val="Zdraznnintenzivn"/>
            <w:b/>
            <w:bCs/>
            <w:color w:val="1F497D" w:themeColor="text2"/>
            <w:sz w:val="20"/>
            <w:szCs w:val="20"/>
          </w:rPr>
          <w:t xml:space="preserve"> Di </w:t>
        </w:r>
        <w:proofErr w:type="spellStart"/>
        <w:r w:rsidR="00726EFA" w:rsidRPr="00812679">
          <w:rPr>
            <w:rStyle w:val="Zdraznnintenzivn"/>
            <w:b/>
            <w:bCs/>
            <w:color w:val="1F497D" w:themeColor="text2"/>
            <w:sz w:val="20"/>
            <w:szCs w:val="20"/>
          </w:rPr>
          <w:t>Giurisprudenza</w:t>
        </w:r>
        <w:proofErr w:type="spellEnd"/>
      </w:hyperlink>
      <w:r w:rsidR="00726EFA" w:rsidRPr="00812679">
        <w:rPr>
          <w:rStyle w:val="Zdraznnintenzivn"/>
          <w:b/>
          <w:bCs/>
          <w:color w:val="auto"/>
          <w:sz w:val="20"/>
          <w:szCs w:val="20"/>
        </w:rPr>
        <w:t>, have the pleasure to invite you to the international workshop focusing on various aspects of international law of armed conflict.</w:t>
      </w:r>
    </w:p>
    <w:p w14:paraId="3B0B443A" w14:textId="0183A110" w:rsidR="00726EFA" w:rsidRDefault="00674381" w:rsidP="0079062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6D3CD2" wp14:editId="7117284D">
            <wp:simplePos x="0" y="0"/>
            <wp:positionH relativeFrom="column">
              <wp:posOffset>-61595</wp:posOffset>
            </wp:positionH>
            <wp:positionV relativeFrom="paragraph">
              <wp:posOffset>132080</wp:posOffset>
            </wp:positionV>
            <wp:extent cx="5883038" cy="3257550"/>
            <wp:effectExtent l="0" t="0" r="3810" b="0"/>
            <wp:wrapNone/>
            <wp:docPr id="91111814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alphaModFix amt="7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3"/>
                    <a:stretch/>
                  </pic:blipFill>
                  <pic:spPr bwMode="auto">
                    <a:xfrm>
                      <a:off x="0" y="0"/>
                      <a:ext cx="5883038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D51BC3B" w14:textId="6DE58EC0" w:rsidR="0071413E" w:rsidRDefault="0071413E" w:rsidP="0079062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9521A7" w14:textId="77777777" w:rsidR="00726EFA" w:rsidRDefault="00726EFA" w:rsidP="0071413E">
      <w:pPr>
        <w:ind w:right="708" w:firstLine="720"/>
        <w:jc w:val="center"/>
        <w:rPr>
          <w:rFonts w:ascii="Copperplate Gothic Bold" w:hAnsi="Copperplate Gothic Bold" w:cs="Times New Roman"/>
          <w:b/>
          <w:bCs/>
          <w:color w:val="FFFFFF" w:themeColor="background1"/>
          <w:sz w:val="44"/>
          <w:szCs w:val="44"/>
          <w14:textOutline w14:w="3175" w14:cap="rnd" w14:cmpd="sng" w14:algn="ctr">
            <w14:noFill/>
            <w14:prstDash w14:val="solid"/>
            <w14:bevel/>
          </w14:textOutline>
        </w:rPr>
      </w:pPr>
    </w:p>
    <w:p w14:paraId="3E5D187C" w14:textId="77777777" w:rsidR="00726EFA" w:rsidRDefault="00726EFA" w:rsidP="0071413E">
      <w:pPr>
        <w:ind w:right="708" w:firstLine="720"/>
        <w:jc w:val="center"/>
        <w:rPr>
          <w:rFonts w:ascii="Copperplate Gothic Bold" w:hAnsi="Copperplate Gothic Bold" w:cs="Times New Roman"/>
          <w:b/>
          <w:bCs/>
          <w:color w:val="FFFFFF" w:themeColor="background1"/>
          <w:sz w:val="44"/>
          <w:szCs w:val="44"/>
          <w14:textOutline w14:w="3175" w14:cap="rnd" w14:cmpd="sng" w14:algn="ctr">
            <w14:noFill/>
            <w14:prstDash w14:val="solid"/>
            <w14:bevel/>
          </w14:textOutline>
        </w:rPr>
      </w:pPr>
    </w:p>
    <w:p w14:paraId="2499357D" w14:textId="3638DC02" w:rsidR="0071413E" w:rsidRPr="00D37D17" w:rsidRDefault="0071413E" w:rsidP="0071413E">
      <w:pPr>
        <w:ind w:right="708" w:firstLine="720"/>
        <w:jc w:val="center"/>
        <w:rPr>
          <w:rFonts w:ascii="Copperplate Gothic Bold" w:hAnsi="Copperplate Gothic Bold" w:cs="Times New Roman"/>
          <w:b/>
          <w:bCs/>
          <w:color w:val="FFFFFF" w:themeColor="background1"/>
          <w:sz w:val="44"/>
          <w:szCs w:val="44"/>
          <w14:textOutline w14:w="317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D37D17">
        <w:rPr>
          <w:rFonts w:ascii="Copperplate Gothic Bold" w:hAnsi="Copperplate Gothic Bold" w:cs="Times New Roman"/>
          <w:b/>
          <w:bCs/>
          <w:color w:val="FFFFFF" w:themeColor="background1"/>
          <w:sz w:val="44"/>
          <w:szCs w:val="44"/>
          <w14:textOutline w14:w="317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WORKSHOP </w:t>
      </w:r>
    </w:p>
    <w:p w14:paraId="00000003" w14:textId="7C2B4F96" w:rsidR="00895764" w:rsidRPr="00D37D17" w:rsidRDefault="0071413E" w:rsidP="0071413E">
      <w:pPr>
        <w:ind w:right="708" w:firstLine="720"/>
        <w:jc w:val="center"/>
        <w:rPr>
          <w:rFonts w:ascii="Copperplate Gothic Bold" w:hAnsi="Copperplate Gothic Bold" w:cs="Times New Roman"/>
          <w:b/>
          <w:bCs/>
          <w:color w:val="FFFFFF" w:themeColor="background1"/>
          <w:sz w:val="40"/>
          <w:szCs w:val="40"/>
          <w14:textOutline w14:w="317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D37D17">
        <w:rPr>
          <w:rFonts w:ascii="Copperplate Gothic Bold" w:hAnsi="Copperplate Gothic Bold" w:cs="Times New Roman"/>
          <w:b/>
          <w:bCs/>
          <w:color w:val="FFFFFF" w:themeColor="background1"/>
          <w:sz w:val="44"/>
          <w:szCs w:val="44"/>
          <w14:textOutline w14:w="317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LAW OF ARMED CONFLICT</w:t>
      </w:r>
    </w:p>
    <w:p w14:paraId="25B503AC" w14:textId="51DBBD70" w:rsidR="00D103EB" w:rsidRDefault="00D103EB" w:rsidP="0079062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3808574"/>
      <w:bookmarkEnd w:id="0"/>
    </w:p>
    <w:p w14:paraId="092A23FB" w14:textId="46186B7B" w:rsidR="00D103EB" w:rsidRDefault="00D103EB" w:rsidP="007906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34DA01" w14:textId="261FD203" w:rsidR="00D103EB" w:rsidRDefault="00D103EB" w:rsidP="007906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ED2E70" w14:textId="4133A178" w:rsidR="00D103EB" w:rsidRDefault="00D103EB" w:rsidP="007906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4" w14:textId="7E98CAFB" w:rsidR="00895764" w:rsidRPr="00812679" w:rsidRDefault="00000000" w:rsidP="00812679">
      <w:pPr>
        <w:spacing w:line="240" w:lineRule="auto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 xml:space="preserve">The workshop will take place on </w:t>
      </w:r>
      <w:r w:rsidR="00E62AB9" w:rsidRPr="00812679">
        <w:rPr>
          <w:rFonts w:ascii="Georgia" w:hAnsi="Georgia" w:cs="Times New Roman"/>
          <w:b/>
          <w:bCs/>
          <w:sz w:val="20"/>
          <w:szCs w:val="20"/>
        </w:rPr>
        <w:t>23 of May</w:t>
      </w:r>
      <w:r w:rsidRPr="00812679">
        <w:rPr>
          <w:rFonts w:ascii="Georgia" w:hAnsi="Georgia" w:cs="Times New Roman"/>
          <w:b/>
          <w:bCs/>
          <w:sz w:val="20"/>
          <w:szCs w:val="20"/>
        </w:rPr>
        <w:t xml:space="preserve"> 2024 from 9:30 to 12:30</w:t>
      </w:r>
      <w:r w:rsidRPr="00812679">
        <w:rPr>
          <w:rFonts w:ascii="Georgia" w:hAnsi="Georgia" w:cs="Times New Roman"/>
          <w:sz w:val="20"/>
          <w:szCs w:val="20"/>
        </w:rPr>
        <w:t>. The event</w:t>
      </w:r>
      <w:r w:rsidR="00341EE9" w:rsidRPr="00812679">
        <w:rPr>
          <w:rFonts w:ascii="Georgia" w:hAnsi="Georgia" w:cs="Times New Roman"/>
          <w:sz w:val="20"/>
          <w:szCs w:val="20"/>
        </w:rPr>
        <w:t xml:space="preserve"> organised in hybrid form</w:t>
      </w:r>
      <w:r w:rsidRPr="00812679">
        <w:rPr>
          <w:rFonts w:ascii="Georgia" w:hAnsi="Georgia" w:cs="Times New Roman"/>
          <w:sz w:val="20"/>
          <w:szCs w:val="20"/>
        </w:rPr>
        <w:t xml:space="preserve"> will be attended by academics</w:t>
      </w:r>
      <w:r w:rsidR="005F04E2" w:rsidRPr="00812679">
        <w:rPr>
          <w:rFonts w:ascii="Georgia" w:hAnsi="Georgia" w:cs="Times New Roman"/>
          <w:sz w:val="20"/>
          <w:szCs w:val="20"/>
        </w:rPr>
        <w:t xml:space="preserve">, </w:t>
      </w:r>
      <w:proofErr w:type="gramStart"/>
      <w:r w:rsidR="005F04E2" w:rsidRPr="00812679">
        <w:rPr>
          <w:rFonts w:ascii="Georgia" w:hAnsi="Georgia" w:cs="Times New Roman"/>
          <w:sz w:val="20"/>
          <w:szCs w:val="20"/>
        </w:rPr>
        <w:t>students</w:t>
      </w:r>
      <w:proofErr w:type="gramEnd"/>
      <w:r w:rsidRPr="00812679">
        <w:rPr>
          <w:rFonts w:ascii="Georgia" w:hAnsi="Georgia" w:cs="Times New Roman"/>
          <w:sz w:val="20"/>
          <w:szCs w:val="20"/>
        </w:rPr>
        <w:t xml:space="preserve"> and military personnel both from Italy and Czech Republic.</w:t>
      </w:r>
    </w:p>
    <w:p w14:paraId="00000005" w14:textId="21A06582" w:rsidR="00895764" w:rsidRPr="00812679" w:rsidRDefault="00A6605C" w:rsidP="00812679">
      <w:pPr>
        <w:spacing w:after="0" w:line="240" w:lineRule="auto"/>
        <w:jc w:val="both"/>
        <w:rPr>
          <w:rFonts w:ascii="Georgia" w:hAnsi="Georgia" w:cs="Times New Roman"/>
          <w:b/>
          <w:bCs/>
          <w:sz w:val="20"/>
          <w:szCs w:val="20"/>
        </w:rPr>
      </w:pPr>
      <w:r w:rsidRPr="00812679">
        <w:rPr>
          <w:rFonts w:ascii="Georgia" w:hAnsi="Georgia" w:cs="Times New Roman"/>
          <w:b/>
          <w:bCs/>
          <w:sz w:val="20"/>
          <w:szCs w:val="20"/>
        </w:rPr>
        <w:t>D</w:t>
      </w:r>
      <w:r w:rsidR="00E62AB9" w:rsidRPr="00812679">
        <w:rPr>
          <w:rFonts w:ascii="Georgia" w:hAnsi="Georgia" w:cs="Times New Roman"/>
          <w:b/>
          <w:bCs/>
          <w:sz w:val="20"/>
          <w:szCs w:val="20"/>
        </w:rPr>
        <w:t xml:space="preserve">iscussed topics </w:t>
      </w:r>
      <w:r w:rsidRPr="00812679">
        <w:rPr>
          <w:rFonts w:ascii="Georgia" w:hAnsi="Georgia" w:cs="Times New Roman"/>
          <w:b/>
          <w:bCs/>
          <w:sz w:val="20"/>
          <w:szCs w:val="20"/>
        </w:rPr>
        <w:t>will cover:</w:t>
      </w:r>
    </w:p>
    <w:p w14:paraId="3DF8F712" w14:textId="01FE1353" w:rsidR="00E62AB9" w:rsidRPr="00812679" w:rsidRDefault="00E62AB9" w:rsidP="008126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Times New Roman"/>
          <w:color w:val="000000"/>
          <w:sz w:val="20"/>
          <w:szCs w:val="20"/>
        </w:rPr>
      </w:pPr>
      <w:r w:rsidRPr="00812679">
        <w:rPr>
          <w:rFonts w:ascii="Georgia" w:hAnsi="Georgia" w:cs="Times New Roman"/>
          <w:color w:val="000000"/>
          <w:sz w:val="20"/>
          <w:szCs w:val="20"/>
        </w:rPr>
        <w:t xml:space="preserve">Identification and classification of armed conflicts (law-enforcement </w:t>
      </w:r>
      <w:r w:rsidRPr="00812679">
        <w:rPr>
          <w:rFonts w:ascii="Georgia" w:hAnsi="Georgia" w:cs="Times New Roman"/>
          <w:color w:val="000000"/>
          <w:sz w:val="20"/>
          <w:szCs w:val="20"/>
        </w:rPr>
        <w:sym w:font="Wingdings" w:char="F0E0"/>
      </w:r>
      <w:r w:rsidRPr="00812679">
        <w:rPr>
          <w:rFonts w:ascii="Georgia" w:hAnsi="Georgia" w:cs="Times New Roman"/>
          <w:color w:val="000000"/>
          <w:sz w:val="20"/>
          <w:szCs w:val="20"/>
        </w:rPr>
        <w:t xml:space="preserve"> NIAC </w:t>
      </w:r>
      <w:r w:rsidRPr="00812679">
        <w:rPr>
          <w:rFonts w:ascii="Georgia" w:hAnsi="Georgia" w:cs="Times New Roman"/>
          <w:color w:val="000000"/>
          <w:sz w:val="20"/>
          <w:szCs w:val="20"/>
        </w:rPr>
        <w:sym w:font="Wingdings" w:char="F0E0"/>
      </w:r>
      <w:r w:rsidRPr="00812679">
        <w:rPr>
          <w:rFonts w:ascii="Georgia" w:hAnsi="Georgia" w:cs="Times New Roman"/>
          <w:color w:val="000000"/>
          <w:sz w:val="20"/>
          <w:szCs w:val="20"/>
        </w:rPr>
        <w:t xml:space="preserve"> IAC)</w:t>
      </w:r>
    </w:p>
    <w:p w14:paraId="63D9561A" w14:textId="44226FF5" w:rsidR="0071413E" w:rsidRPr="00812679" w:rsidRDefault="0071413E" w:rsidP="008126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Times New Roman"/>
          <w:color w:val="000000"/>
          <w:sz w:val="20"/>
          <w:szCs w:val="20"/>
        </w:rPr>
      </w:pPr>
      <w:r w:rsidRPr="00812679">
        <w:rPr>
          <w:rFonts w:ascii="Georgia" w:hAnsi="Georgia" w:cs="Times New Roman"/>
          <w:color w:val="000000"/>
          <w:sz w:val="20"/>
          <w:szCs w:val="20"/>
        </w:rPr>
        <w:t>Law enforcement in occupied territories</w:t>
      </w:r>
    </w:p>
    <w:p w14:paraId="154D31AA" w14:textId="092AA68F" w:rsidR="005131C3" w:rsidRPr="00812679" w:rsidRDefault="00E62AB9" w:rsidP="008126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Times New Roman"/>
          <w:color w:val="000000"/>
          <w:sz w:val="20"/>
          <w:szCs w:val="20"/>
        </w:rPr>
      </w:pPr>
      <w:r w:rsidRPr="00812679">
        <w:rPr>
          <w:rFonts w:ascii="Georgia" w:hAnsi="Georgia" w:cs="Times New Roman"/>
          <w:color w:val="000000"/>
          <w:sz w:val="20"/>
          <w:szCs w:val="20"/>
        </w:rPr>
        <w:t>Critical civilian infrastructure as target of military operations (with examples from Ukraine, such as energy infrastructure or oil installations, or Gaza)</w:t>
      </w:r>
    </w:p>
    <w:p w14:paraId="5D165097" w14:textId="38C7B261" w:rsidR="00900213" w:rsidRDefault="00E62AB9" w:rsidP="008126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Times New Roman"/>
          <w:color w:val="000000"/>
          <w:sz w:val="20"/>
          <w:szCs w:val="20"/>
        </w:rPr>
      </w:pPr>
      <w:r w:rsidRPr="00812679">
        <w:rPr>
          <w:rFonts w:ascii="Georgia" w:hAnsi="Georgia" w:cs="Times New Roman"/>
          <w:color w:val="000000"/>
          <w:sz w:val="20"/>
          <w:szCs w:val="20"/>
        </w:rPr>
        <w:t xml:space="preserve">Distinction between mercenaries, foreign </w:t>
      </w:r>
      <w:proofErr w:type="gramStart"/>
      <w:r w:rsidRPr="00812679">
        <w:rPr>
          <w:rFonts w:ascii="Georgia" w:hAnsi="Georgia" w:cs="Times New Roman"/>
          <w:color w:val="000000"/>
          <w:sz w:val="20"/>
          <w:szCs w:val="20"/>
        </w:rPr>
        <w:t>fighters</w:t>
      </w:r>
      <w:proofErr w:type="gramEnd"/>
      <w:r w:rsidRPr="00812679">
        <w:rPr>
          <w:rFonts w:ascii="Georgia" w:hAnsi="Georgia" w:cs="Times New Roman"/>
          <w:color w:val="000000"/>
          <w:sz w:val="20"/>
          <w:szCs w:val="20"/>
        </w:rPr>
        <w:t xml:space="preserve"> and private military companies</w:t>
      </w:r>
    </w:p>
    <w:p w14:paraId="763DBCA0" w14:textId="09F34244" w:rsidR="00A36478" w:rsidRPr="00812679" w:rsidRDefault="00A36478" w:rsidP="008126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Times New Roman"/>
          <w:color w:val="000000"/>
          <w:sz w:val="20"/>
          <w:szCs w:val="20"/>
        </w:rPr>
      </w:pPr>
      <w:r>
        <w:rPr>
          <w:rFonts w:ascii="Georgia" w:hAnsi="Georgia" w:cs="Times New Roman"/>
          <w:color w:val="000000"/>
          <w:sz w:val="20"/>
          <w:szCs w:val="20"/>
        </w:rPr>
        <w:t>Protection of military installations on national territory</w:t>
      </w:r>
    </w:p>
    <w:p w14:paraId="665B714C" w14:textId="270D4A0E" w:rsidR="00900213" w:rsidRPr="00812679" w:rsidRDefault="00900213" w:rsidP="008126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Georgia" w:hAnsi="Georgia" w:cs="Times New Roman"/>
          <w:color w:val="000000"/>
          <w:sz w:val="20"/>
          <w:szCs w:val="20"/>
          <w:highlight w:val="yellow"/>
        </w:rPr>
      </w:pPr>
    </w:p>
    <w:p w14:paraId="0000000A" w14:textId="4884585F" w:rsidR="00895764" w:rsidRPr="00812679" w:rsidRDefault="00000000" w:rsidP="00812679">
      <w:pPr>
        <w:spacing w:line="240" w:lineRule="auto"/>
        <w:jc w:val="both"/>
        <w:rPr>
          <w:rFonts w:ascii="Georgia" w:hAnsi="Georgia" w:cs="Times New Roman"/>
          <w:b/>
          <w:bCs/>
          <w:sz w:val="20"/>
          <w:szCs w:val="20"/>
        </w:rPr>
      </w:pPr>
      <w:r w:rsidRPr="00812679">
        <w:rPr>
          <w:rFonts w:ascii="Georgia" w:hAnsi="Georgia" w:cs="Times New Roman"/>
          <w:b/>
          <w:bCs/>
          <w:sz w:val="20"/>
          <w:szCs w:val="20"/>
        </w:rPr>
        <w:t>We have the honour to introduce the following speakers:</w:t>
      </w:r>
    </w:p>
    <w:p w14:paraId="0000000C" w14:textId="70AF0B5B" w:rsidR="00895764" w:rsidRPr="00812679" w:rsidRDefault="00E62AB9" w:rsidP="00812679">
      <w:pPr>
        <w:numPr>
          <w:ilvl w:val="0"/>
          <w:numId w:val="2"/>
        </w:numPr>
        <w:spacing w:after="0" w:line="240" w:lineRule="auto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>Prof Mart</w:t>
      </w:r>
      <w:r w:rsidR="005A5470" w:rsidRPr="00812679">
        <w:rPr>
          <w:rFonts w:ascii="Georgia" w:hAnsi="Georgia" w:cs="Times New Roman"/>
          <w:sz w:val="20"/>
          <w:szCs w:val="20"/>
        </w:rPr>
        <w:t>ha</w:t>
      </w:r>
      <w:r w:rsidRPr="00812679">
        <w:rPr>
          <w:rFonts w:ascii="Georgia" w:hAnsi="Georgia" w:cs="Times New Roman"/>
          <w:sz w:val="20"/>
          <w:szCs w:val="20"/>
        </w:rPr>
        <w:t xml:space="preserve"> Bradley, University of Johannesburg, South Africa</w:t>
      </w:r>
    </w:p>
    <w:p w14:paraId="03FD3721" w14:textId="299DCFBE" w:rsidR="00E62AB9" w:rsidRPr="00812679" w:rsidRDefault="00E62AB9" w:rsidP="00812679">
      <w:pPr>
        <w:numPr>
          <w:ilvl w:val="0"/>
          <w:numId w:val="2"/>
        </w:numPr>
        <w:spacing w:after="0" w:line="240" w:lineRule="auto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 xml:space="preserve">Dr Petr Stejskal, </w:t>
      </w:r>
      <w:proofErr w:type="spellStart"/>
      <w:r w:rsidRPr="00812679">
        <w:rPr>
          <w:rFonts w:ascii="Georgia" w:hAnsi="Georgia" w:cs="Times New Roman"/>
          <w:sz w:val="20"/>
          <w:szCs w:val="20"/>
        </w:rPr>
        <w:t>Palacky</w:t>
      </w:r>
      <w:proofErr w:type="spellEnd"/>
      <w:r w:rsidRPr="00812679">
        <w:rPr>
          <w:rFonts w:ascii="Georgia" w:hAnsi="Georgia" w:cs="Times New Roman"/>
          <w:sz w:val="20"/>
          <w:szCs w:val="20"/>
        </w:rPr>
        <w:t xml:space="preserve"> University Olomouc (Centre for International Humanitarian and Operational Law)</w:t>
      </w:r>
    </w:p>
    <w:p w14:paraId="3AA861F7" w14:textId="1E883BE1" w:rsidR="00E62AB9" w:rsidRPr="00812679" w:rsidRDefault="00E62AB9" w:rsidP="00812679">
      <w:pPr>
        <w:numPr>
          <w:ilvl w:val="0"/>
          <w:numId w:val="2"/>
        </w:numPr>
        <w:spacing w:after="0" w:line="240" w:lineRule="auto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 xml:space="preserve">Dr Marko </w:t>
      </w:r>
      <w:proofErr w:type="spellStart"/>
      <w:r w:rsidRPr="00812679">
        <w:rPr>
          <w:rFonts w:ascii="Georgia" w:hAnsi="Georgia" w:cs="Times New Roman"/>
          <w:sz w:val="20"/>
          <w:szCs w:val="20"/>
        </w:rPr>
        <w:t>Svicevic</w:t>
      </w:r>
      <w:proofErr w:type="spellEnd"/>
      <w:r w:rsidRPr="00812679">
        <w:rPr>
          <w:rFonts w:ascii="Georgia" w:hAnsi="Georgia" w:cs="Times New Roman"/>
          <w:sz w:val="20"/>
          <w:szCs w:val="20"/>
        </w:rPr>
        <w:t xml:space="preserve">, </w:t>
      </w:r>
      <w:proofErr w:type="spellStart"/>
      <w:r w:rsidRPr="00812679">
        <w:rPr>
          <w:rFonts w:ascii="Georgia" w:hAnsi="Georgia" w:cs="Times New Roman"/>
          <w:sz w:val="20"/>
          <w:szCs w:val="20"/>
        </w:rPr>
        <w:t>Palacky</w:t>
      </w:r>
      <w:proofErr w:type="spellEnd"/>
      <w:r w:rsidRPr="00812679">
        <w:rPr>
          <w:rFonts w:ascii="Georgia" w:hAnsi="Georgia" w:cs="Times New Roman"/>
          <w:sz w:val="20"/>
          <w:szCs w:val="20"/>
        </w:rPr>
        <w:t xml:space="preserve"> University of Olomouc (Centre for International Humanitarian and Operational Law)</w:t>
      </w:r>
    </w:p>
    <w:p w14:paraId="0000000F" w14:textId="6B6DF410" w:rsidR="00895764" w:rsidRPr="00812679" w:rsidRDefault="00000000" w:rsidP="00812679">
      <w:pPr>
        <w:numPr>
          <w:ilvl w:val="0"/>
          <w:numId w:val="2"/>
        </w:numPr>
        <w:spacing w:after="0" w:line="240" w:lineRule="auto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>Prof Alessandra Annoni, Ass Prof. of international law at the University of Ferrara</w:t>
      </w:r>
    </w:p>
    <w:p w14:paraId="73DFDD2C" w14:textId="54042197" w:rsidR="00E23B6E" w:rsidRPr="00812679" w:rsidRDefault="00E23B6E" w:rsidP="008126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 xml:space="preserve">Marco Giulio Tasso (Commando RSSG, Poggio </w:t>
      </w:r>
      <w:proofErr w:type="spellStart"/>
      <w:r w:rsidRPr="00812679">
        <w:rPr>
          <w:rFonts w:ascii="Georgia" w:hAnsi="Georgia" w:cs="Times New Roman"/>
          <w:sz w:val="20"/>
          <w:szCs w:val="20"/>
        </w:rPr>
        <w:t>Renatico</w:t>
      </w:r>
      <w:proofErr w:type="spellEnd"/>
      <w:r w:rsidRPr="00812679">
        <w:rPr>
          <w:rFonts w:ascii="Georgia" w:hAnsi="Georgia" w:cs="Times New Roman"/>
          <w:sz w:val="20"/>
          <w:szCs w:val="20"/>
        </w:rPr>
        <w:t>)</w:t>
      </w:r>
    </w:p>
    <w:p w14:paraId="3E73676C" w14:textId="4A1442BD" w:rsidR="00D37D17" w:rsidRPr="00812679" w:rsidRDefault="005A5470" w:rsidP="008126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 xml:space="preserve">Dr </w:t>
      </w:r>
      <w:r w:rsidR="00D37D17" w:rsidRPr="00812679">
        <w:rPr>
          <w:rFonts w:ascii="Georgia" w:hAnsi="Georgia" w:cs="Times New Roman"/>
          <w:sz w:val="20"/>
          <w:szCs w:val="20"/>
        </w:rPr>
        <w:t>Diego Mauri (University of Palermo)</w:t>
      </w:r>
    </w:p>
    <w:p w14:paraId="08A6A338" w14:textId="77777777" w:rsidR="00206D2B" w:rsidRPr="00812679" w:rsidRDefault="00206D2B" w:rsidP="00812679">
      <w:pPr>
        <w:spacing w:line="240" w:lineRule="auto"/>
        <w:ind w:right="567"/>
        <w:jc w:val="both"/>
        <w:rPr>
          <w:rFonts w:ascii="Georgia" w:hAnsi="Georgia" w:cs="Times New Roman"/>
          <w:sz w:val="20"/>
          <w:szCs w:val="20"/>
        </w:rPr>
      </w:pPr>
    </w:p>
    <w:p w14:paraId="31658FF8" w14:textId="5F277B00" w:rsidR="00726EFA" w:rsidRPr="00812679" w:rsidRDefault="005A5470" w:rsidP="00812679">
      <w:pPr>
        <w:spacing w:line="240" w:lineRule="auto"/>
        <w:ind w:right="567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>The workshop will take place in hybrid format, being streamed both from Ferrara and Olomouc. You are welcome to join us online through the following link:</w:t>
      </w:r>
      <w:r w:rsidR="00726EFA" w:rsidRPr="00812679">
        <w:rPr>
          <w:rFonts w:ascii="Georgia" w:hAnsi="Georgia" w:cs="Times New Roman"/>
          <w:sz w:val="20"/>
          <w:szCs w:val="20"/>
        </w:rPr>
        <w:t xml:space="preserve"> </w:t>
      </w:r>
      <w:hyperlink r:id="rId13" w:history="1">
        <w:r w:rsidR="00726EFA" w:rsidRPr="00812679">
          <w:rPr>
            <w:rStyle w:val="Hypertextovodkaz"/>
            <w:rFonts w:ascii="Georgia" w:hAnsi="Georgia" w:cs="Times New Roman"/>
            <w:sz w:val="20"/>
            <w:szCs w:val="20"/>
          </w:rPr>
          <w:t>https://meet.google.com/shf-nppw-mzo</w:t>
        </w:r>
      </w:hyperlink>
    </w:p>
    <w:p w14:paraId="14B2F7E7" w14:textId="6C8C3970" w:rsidR="00D40AB9" w:rsidRPr="00D37D17" w:rsidRDefault="00964A0D" w:rsidP="00812679">
      <w:pPr>
        <w:spacing w:line="240" w:lineRule="auto"/>
        <w:jc w:val="both"/>
        <w:rPr>
          <w:rFonts w:ascii="Georgia" w:hAnsi="Georgia" w:cs="Times New Roman"/>
          <w:sz w:val="20"/>
          <w:szCs w:val="20"/>
        </w:rPr>
      </w:pPr>
      <w:r w:rsidRPr="00812679">
        <w:rPr>
          <w:rFonts w:ascii="Georgia" w:hAnsi="Georgia" w:cs="Times New Roman"/>
          <w:sz w:val="20"/>
          <w:szCs w:val="20"/>
        </w:rPr>
        <w:t xml:space="preserve">Contact person: </w:t>
      </w:r>
      <w:r w:rsidR="005A5470" w:rsidRPr="00812679">
        <w:rPr>
          <w:rFonts w:ascii="Georgia" w:hAnsi="Georgia" w:cs="Times New Roman"/>
          <w:sz w:val="20"/>
          <w:szCs w:val="20"/>
        </w:rPr>
        <w:t>D</w:t>
      </w:r>
      <w:r w:rsidRPr="00812679">
        <w:rPr>
          <w:rFonts w:ascii="Georgia" w:hAnsi="Georgia" w:cs="Times New Roman"/>
          <w:sz w:val="20"/>
          <w:szCs w:val="20"/>
        </w:rPr>
        <w:t xml:space="preserve">r Petr Stejskal, </w:t>
      </w:r>
      <w:hyperlink r:id="rId14" w:history="1">
        <w:r w:rsidRPr="00812679">
          <w:rPr>
            <w:rStyle w:val="Hypertextovodkaz"/>
            <w:rFonts w:ascii="Georgia" w:hAnsi="Georgia" w:cs="Times New Roman"/>
            <w:sz w:val="20"/>
            <w:szCs w:val="20"/>
          </w:rPr>
          <w:t>petr.stejskal@upol.cz</w:t>
        </w:r>
      </w:hyperlink>
      <w:r w:rsidR="00D40AB9" w:rsidRPr="00D37D17">
        <w:rPr>
          <w:rFonts w:ascii="Georgia" w:hAnsi="Georgia" w:cs="Times New Roman"/>
          <w:noProof/>
        </w:rPr>
        <w:drawing>
          <wp:anchor distT="0" distB="0" distL="114300" distR="114300" simplePos="0" relativeHeight="251659264" behindDoc="1" locked="0" layoutInCell="1" allowOverlap="1" wp14:anchorId="3FFA1C88" wp14:editId="0764F69E">
            <wp:simplePos x="0" y="0"/>
            <wp:positionH relativeFrom="column">
              <wp:posOffset>-890270</wp:posOffset>
            </wp:positionH>
            <wp:positionV relativeFrom="paragraph">
              <wp:posOffset>4002836</wp:posOffset>
            </wp:positionV>
            <wp:extent cx="7529829" cy="4542790"/>
            <wp:effectExtent l="0" t="0" r="0" b="0"/>
            <wp:wrapNone/>
            <wp:docPr id="20031280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29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0AB9" w:rsidRPr="00D37D1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1513C"/>
    <w:multiLevelType w:val="multilevel"/>
    <w:tmpl w:val="586244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371274"/>
    <w:multiLevelType w:val="multilevel"/>
    <w:tmpl w:val="284E9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1048026">
    <w:abstractNumId w:val="1"/>
  </w:num>
  <w:num w:numId="2" w16cid:durableId="1965692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64"/>
    <w:rsid w:val="0009730E"/>
    <w:rsid w:val="00121714"/>
    <w:rsid w:val="00206D2B"/>
    <w:rsid w:val="00216C9C"/>
    <w:rsid w:val="00287536"/>
    <w:rsid w:val="00341EE9"/>
    <w:rsid w:val="003B729F"/>
    <w:rsid w:val="004C28AB"/>
    <w:rsid w:val="005131C3"/>
    <w:rsid w:val="00531A01"/>
    <w:rsid w:val="005A5470"/>
    <w:rsid w:val="005B4D76"/>
    <w:rsid w:val="005B4F12"/>
    <w:rsid w:val="005D4913"/>
    <w:rsid w:val="005F04E2"/>
    <w:rsid w:val="006605F2"/>
    <w:rsid w:val="00674381"/>
    <w:rsid w:val="006A4C9A"/>
    <w:rsid w:val="0071413E"/>
    <w:rsid w:val="00726EFA"/>
    <w:rsid w:val="0075108A"/>
    <w:rsid w:val="00790621"/>
    <w:rsid w:val="00812679"/>
    <w:rsid w:val="00825457"/>
    <w:rsid w:val="00895764"/>
    <w:rsid w:val="008E0D3D"/>
    <w:rsid w:val="008F684C"/>
    <w:rsid w:val="00900213"/>
    <w:rsid w:val="0093242B"/>
    <w:rsid w:val="00964A0D"/>
    <w:rsid w:val="00973DB9"/>
    <w:rsid w:val="00A36478"/>
    <w:rsid w:val="00A657C5"/>
    <w:rsid w:val="00A6605C"/>
    <w:rsid w:val="00A848E2"/>
    <w:rsid w:val="00AD5E21"/>
    <w:rsid w:val="00B42130"/>
    <w:rsid w:val="00B671DB"/>
    <w:rsid w:val="00D103EB"/>
    <w:rsid w:val="00D37D17"/>
    <w:rsid w:val="00D40AB9"/>
    <w:rsid w:val="00D7332B"/>
    <w:rsid w:val="00DD606E"/>
    <w:rsid w:val="00DE0F99"/>
    <w:rsid w:val="00E23B6E"/>
    <w:rsid w:val="00E4386B"/>
    <w:rsid w:val="00E62AB9"/>
    <w:rsid w:val="00ED1558"/>
    <w:rsid w:val="00EF5F94"/>
    <w:rsid w:val="00F03721"/>
    <w:rsid w:val="00F6589E"/>
    <w:rsid w:val="00F9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8AA64"/>
  <w15:docId w15:val="{41E8F8DA-1EA3-45C1-A4AE-AE88F57F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28753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C28AB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D37D17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hyperlink" Target="HTTPS://MEET.GOOGLE.COM/SHF-NPPW-MZO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iuri.unife.it/en?set_language=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pf.upol.cz/ciho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petr.stejskal@upol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26+NUTDpl3hyODAijWFC0E4aeQ==">CgMxLjAyDmguZG9kZGY2aXR5cmxkOAByITFuU21KSDhydWdyNEZPanFHVzEyeWlINlpOaGpTSURLcw==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283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Stejskal</cp:lastModifiedBy>
  <cp:revision>40</cp:revision>
  <dcterms:created xsi:type="dcterms:W3CDTF">2024-01-22T14:17:00Z</dcterms:created>
  <dcterms:modified xsi:type="dcterms:W3CDTF">2024-05-14T15:07:00Z</dcterms:modified>
</cp:coreProperties>
</file>